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0B" w:rsidRDefault="00B3216C">
      <w:pPr>
        <w:pStyle w:val="Ttulo1"/>
        <w:spacing w:line="273" w:lineRule="auto"/>
        <w:ind w:left="1416" w:hanging="1416"/>
        <w:jc w:val="center"/>
        <w:rPr>
          <w:rFonts w:ascii="Arial Black" w:hAnsi="Arial Black"/>
          <w:color w:val="ED7D31"/>
          <w:kern w:val="36"/>
          <w:sz w:val="48"/>
          <w:szCs w:val="48"/>
          <w:lang w:val="es-ES"/>
        </w:rPr>
      </w:pPr>
      <w:r>
        <w:rPr>
          <w:rFonts w:ascii="Arial Black" w:hAnsi="Arial Black"/>
          <w:color w:val="ED7D31"/>
          <w:kern w:val="36"/>
          <w:sz w:val="48"/>
          <w:szCs w:val="48"/>
        </w:rPr>
        <w:t xml:space="preserve">PLAN </w:t>
      </w:r>
      <w:r>
        <w:rPr>
          <w:rFonts w:ascii="Arial Black" w:hAnsi="Arial Black"/>
          <w:color w:val="ED7D31"/>
          <w:kern w:val="36"/>
          <w:sz w:val="48"/>
          <w:szCs w:val="48"/>
          <w:lang w:val="es-ES"/>
        </w:rPr>
        <w:t>DIAMANTE</w:t>
      </w:r>
    </w:p>
    <w:p w:rsidR="0020110B" w:rsidRDefault="00B3216C">
      <w:pPr>
        <w:spacing w:line="276" w:lineRule="auto"/>
        <w:jc w:val="center"/>
        <w:rPr>
          <w:rFonts w:ascii="Arial" w:hAnsi="Arial" w:cs="Arial"/>
          <w:b/>
          <w:sz w:val="28"/>
          <w:szCs w:val="28"/>
        </w:rPr>
      </w:pPr>
      <w:r>
        <w:rPr>
          <w:rFonts w:ascii="Arial" w:hAnsi="Arial" w:cs="Arial"/>
          <w:b/>
          <w:sz w:val="28"/>
          <w:szCs w:val="28"/>
        </w:rPr>
        <w:t>NORMATIVAS GENERALES DE SERVICIOS</w:t>
      </w:r>
    </w:p>
    <w:p w:rsidR="0020110B" w:rsidRDefault="00B3216C">
      <w:pPr>
        <w:spacing w:line="276" w:lineRule="auto"/>
        <w:jc w:val="center"/>
        <w:rPr>
          <w:rFonts w:ascii="Arial" w:hAnsi="Arial" w:cs="Arial"/>
          <w:b/>
          <w:sz w:val="28"/>
          <w:szCs w:val="28"/>
          <w:lang w:val="es-ES"/>
        </w:rPr>
      </w:pPr>
      <w:r>
        <w:rPr>
          <w:rFonts w:ascii="Arial" w:hAnsi="Arial" w:cs="Arial"/>
          <w:b/>
          <w:sz w:val="28"/>
          <w:szCs w:val="28"/>
        </w:rPr>
        <w:t xml:space="preserve"> </w:t>
      </w:r>
      <w:r>
        <w:rPr>
          <w:rFonts w:ascii="Arial" w:hAnsi="Arial" w:cs="Arial"/>
          <w:b/>
          <w:sz w:val="28"/>
          <w:szCs w:val="28"/>
          <w:lang w:val="es-ES"/>
        </w:rPr>
        <w:t>PLAN MEDICO SALUD ZULIA</w:t>
      </w:r>
      <w:r>
        <w:rPr>
          <w:rFonts w:ascii="Arial" w:hAnsi="Arial" w:cs="Arial"/>
          <w:b/>
          <w:sz w:val="28"/>
          <w:szCs w:val="28"/>
        </w:rPr>
        <w:t>, C.A.</w:t>
      </w:r>
      <w:r>
        <w:rPr>
          <w:rFonts w:ascii="Arial" w:hAnsi="Arial" w:cs="Arial"/>
          <w:b/>
          <w:sz w:val="28"/>
          <w:szCs w:val="28"/>
          <w:lang w:val="es-ES"/>
        </w:rPr>
        <w:t xml:space="preserve"> AGOSTO 2025</w:t>
      </w:r>
    </w:p>
    <w:p w:rsidR="0020110B" w:rsidRDefault="0020110B">
      <w:pPr>
        <w:spacing w:line="276" w:lineRule="auto"/>
        <w:jc w:val="center"/>
        <w:rPr>
          <w:rFonts w:ascii="Arial" w:hAnsi="Arial" w:cs="Arial"/>
          <w:b/>
          <w:sz w:val="28"/>
          <w:szCs w:val="28"/>
        </w:rPr>
      </w:pPr>
    </w:p>
    <w:p w:rsidR="0020110B" w:rsidRDefault="00B3216C">
      <w:pPr>
        <w:spacing w:line="276" w:lineRule="auto"/>
        <w:jc w:val="center"/>
        <w:rPr>
          <w:rFonts w:ascii="Arial" w:hAnsi="Arial" w:cs="Arial"/>
          <w:b/>
          <w:sz w:val="28"/>
          <w:szCs w:val="28"/>
        </w:rPr>
      </w:pPr>
      <w:r>
        <w:rPr>
          <w:rFonts w:ascii="Arial" w:hAnsi="Arial" w:cs="Arial"/>
          <w:b/>
          <w:sz w:val="28"/>
          <w:szCs w:val="28"/>
        </w:rPr>
        <w:t xml:space="preserve"> (Anexo “A”)</w:t>
      </w:r>
    </w:p>
    <w:p w:rsidR="0020110B" w:rsidRDefault="00B3216C">
      <w:pPr>
        <w:spacing w:line="276" w:lineRule="auto"/>
        <w:jc w:val="both"/>
        <w:rPr>
          <w:rFonts w:ascii="Arial" w:hAnsi="Arial" w:cs="Arial"/>
        </w:rPr>
      </w:pPr>
      <w:r>
        <w:rPr>
          <w:rFonts w:ascii="Arial" w:hAnsi="Arial" w:cs="Arial"/>
          <w:lang w:eastAsia="zh-CN" w:bidi="ar"/>
        </w:rPr>
        <w:t xml:space="preserve">Con el objetivo  de  regular las relaciones entre </w:t>
      </w:r>
      <w:r>
        <w:rPr>
          <w:rFonts w:ascii="Arial" w:hAnsi="Arial" w:cs="Arial"/>
          <w:b/>
          <w:lang w:eastAsia="zh-CN" w:bidi="ar"/>
        </w:rPr>
        <w:t>EL CONTRATANTE</w:t>
      </w:r>
      <w:r>
        <w:rPr>
          <w:rFonts w:ascii="Arial" w:hAnsi="Arial" w:cs="Arial"/>
          <w:lang w:eastAsia="zh-CN" w:bidi="ar"/>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lang w:eastAsia="zh-CN" w:bidi="ar"/>
        </w:rPr>
        <w:t xml:space="preserve">PLANES DE SALUD </w:t>
      </w:r>
      <w:r>
        <w:rPr>
          <w:rFonts w:ascii="Arial" w:hAnsi="Arial" w:cs="Arial"/>
          <w:b/>
          <w:lang w:val="es-ES" w:eastAsia="zh-CN" w:bidi="ar"/>
        </w:rPr>
        <w:t>DIAMANTE</w:t>
      </w:r>
      <w:r>
        <w:rPr>
          <w:rFonts w:ascii="Arial" w:hAnsi="Arial" w:cs="Arial"/>
          <w:lang w:eastAsia="zh-CN" w:bidi="ar"/>
        </w:rPr>
        <w:t xml:space="preserve">, identificado como </w:t>
      </w:r>
      <w:r>
        <w:rPr>
          <w:rFonts w:ascii="Arial" w:hAnsi="Arial" w:cs="Arial"/>
          <w:b/>
          <w:lang w:eastAsia="zh-CN" w:bidi="ar"/>
        </w:rPr>
        <w:t xml:space="preserve">CONDICIONES DEL SERVICIO DEL PLAN MEDICO SALUD ZULIA (Anexo “A”) </w:t>
      </w:r>
      <w:r>
        <w:rPr>
          <w:rFonts w:ascii="Arial" w:hAnsi="Arial" w:cs="Arial"/>
          <w:lang w:eastAsia="zh-CN" w:bidi="ar"/>
        </w:rPr>
        <w:t xml:space="preserve">y que constituye la base y forma parte de dicho contrato, especificados a continuación: </w:t>
      </w:r>
    </w:p>
    <w:p w:rsidR="0020110B" w:rsidRDefault="00B3216C">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w:t>
      </w:r>
      <w:r>
        <w:rPr>
          <w:rFonts w:ascii="Arial" w:hAnsi="Arial" w:cs="Arial"/>
        </w:rPr>
        <w:lastRenderedPageBreak/>
        <w:t xml:space="preserve">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b/>
          <w:bCs/>
          <w:lang w:bidi="ar"/>
        </w:rPr>
        <w:t>Plan Médico Salud Zulia C.A</w:t>
      </w:r>
      <w:r>
        <w:rPr>
          <w:rFonts w:ascii="Arial" w:hAnsi="Arial" w:cs="Arial"/>
          <w:lang w:bidi="ar"/>
        </w:rPr>
        <w:t>.</w:t>
      </w:r>
      <w:r>
        <w:rPr>
          <w:rFonts w:ascii="Arial" w:hAnsi="Arial" w:cs="Arial"/>
        </w:rPr>
        <w:t xml:space="preserve">,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w:t>
      </w:r>
      <w:r>
        <w:rPr>
          <w:rFonts w:ascii="Arial" w:hAnsi="Arial" w:cs="Arial"/>
          <w:b/>
          <w:bCs/>
          <w:lang w:bidi="ar"/>
        </w:rPr>
        <w:t>Plan Médico Salud Zulia C.A.</w:t>
      </w:r>
      <w:r>
        <w:rPr>
          <w:rFonts w:ascii="Arial" w:hAnsi="Arial" w:cs="Arial"/>
        </w:rPr>
        <w:t xml:space="preserve">, el cual contiene un conjunto de preguntas relativas a la identificación de los afiliados así como también del estado de salud de cada una </w:t>
      </w:r>
      <w:r>
        <w:rPr>
          <w:rFonts w:ascii="Arial" w:hAnsi="Arial" w:cs="Arial"/>
        </w:rPr>
        <w:lastRenderedPageBreak/>
        <w:t>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w:t>
      </w:r>
    </w:p>
    <w:p w:rsidR="001668C2" w:rsidRDefault="00B3216C" w:rsidP="001668C2">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xml:space="preserve">: </w:t>
      </w:r>
      <w:r w:rsidR="001668C2">
        <w:rPr>
          <w:rFonts w:ascii="Arial" w:hAnsi="Arial" w:cs="Arial"/>
        </w:rPr>
        <w:t>L</w:t>
      </w:r>
      <w:r w:rsidR="001668C2" w:rsidRPr="001668C2">
        <w:rPr>
          <w:rFonts w:ascii="Arial" w:hAnsi="Arial" w:cs="Arial"/>
        </w:rPr>
        <w:t xml:space="preserve">a vigencia del contrato será de un (1) año a partir de la fecha de emisión plasmado en el recibo de pago emitido por el departamento de ventas, fecha en la cual podrá ser renovado automáticamente, sin que esto impida que durante la vigencia del contrato Plan Médico Salud Zulia, </w:t>
      </w:r>
      <w:proofErr w:type="gramStart"/>
      <w:r w:rsidR="001668C2" w:rsidRPr="001668C2">
        <w:rPr>
          <w:rFonts w:ascii="Arial" w:hAnsi="Arial" w:cs="Arial"/>
        </w:rPr>
        <w:t>C.A ,</w:t>
      </w:r>
      <w:proofErr w:type="gramEnd"/>
      <w:r w:rsidR="001668C2" w:rsidRPr="001668C2">
        <w:rPr>
          <w:rFonts w:ascii="Arial" w:hAnsi="Arial" w:cs="Arial"/>
        </w:rPr>
        <w:t xml:space="preserve"> pueda realizar cambios de la presente normativa para una mayor calidad en el servicio. En caso de que la Afiliada salga embarazada y siempre y cuando la concepción ocurra después de transcurrido el primer año del Contrato, éste mantendrá su vigencia, en beneficio de la Afiliada, con respecto a las especialidades contempladas en su plan, debiendo aclarar que una vez ocurrido el nacimiento del hijo/a, éste/a sólo será cubierto/a </w:t>
      </w:r>
      <w:proofErr w:type="spellStart"/>
      <w:r w:rsidR="001668C2" w:rsidRPr="001668C2">
        <w:rPr>
          <w:rFonts w:ascii="Arial" w:hAnsi="Arial" w:cs="Arial"/>
        </w:rPr>
        <w:t>a</w:t>
      </w:r>
      <w:proofErr w:type="spellEnd"/>
      <w:r w:rsidR="001668C2" w:rsidRPr="001668C2">
        <w:rPr>
          <w:rFonts w:ascii="Arial" w:hAnsi="Arial" w:cs="Arial"/>
        </w:rPr>
        <w:t xml:space="preserve"> partir del segundo mes del nacimiento mediante su afiliación al Plan aplicable.</w:t>
      </w:r>
    </w:p>
    <w:p w:rsidR="0020110B" w:rsidRDefault="00B3216C" w:rsidP="00EB254F">
      <w:pPr>
        <w:jc w:val="both"/>
        <w:rPr>
          <w:rFonts w:ascii="Arial" w:hAnsi="Arial" w:cs="Arial"/>
          <w:bCs/>
          <w:color w:val="000000"/>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w:t>
      </w:r>
      <w:proofErr w:type="spellStart"/>
      <w:r>
        <w:rPr>
          <w:rFonts w:ascii="Arial" w:hAnsi="Arial" w:cs="Arial"/>
        </w:rPr>
        <w:t>pandrial</w:t>
      </w:r>
      <w:proofErr w:type="spellEnd"/>
      <w:r>
        <w:rPr>
          <w:rFonts w:ascii="Arial" w:hAnsi="Arial" w:cs="Arial"/>
        </w:rPr>
        <w:t xml:space="preserve">, Urea. Creatinina, Ácido Úrico, Colesterol, Triglicéridos, Perfil Lipídico, </w:t>
      </w:r>
      <w:proofErr w:type="spellStart"/>
      <w:r>
        <w:rPr>
          <w:rFonts w:ascii="Arial" w:hAnsi="Arial" w:cs="Arial"/>
        </w:rPr>
        <w:t>Proteograma</w:t>
      </w:r>
      <w:proofErr w:type="spellEnd"/>
      <w:r>
        <w:rPr>
          <w:rFonts w:ascii="Arial" w:hAnsi="Arial" w:cs="Arial"/>
        </w:rPr>
        <w:t xml:space="preserve">, TGO, TGP, Fosfatasa Alcalina, Amilasa, LDH, Bilirrubina T y F, Calcio, Magnesio, Fósforo, </w:t>
      </w:r>
      <w:r>
        <w:rPr>
          <w:rFonts w:ascii="Arial" w:hAnsi="Arial" w:cs="Arial"/>
          <w:u w:val="single"/>
        </w:rPr>
        <w:t>Serología:</w:t>
      </w:r>
      <w:r>
        <w:rPr>
          <w:rFonts w:ascii="Arial" w:hAnsi="Arial" w:cs="Arial"/>
        </w:rPr>
        <w:t xml:space="preserve"> PCR, Factor </w:t>
      </w:r>
      <w:proofErr w:type="spellStart"/>
      <w:r>
        <w:rPr>
          <w:rFonts w:ascii="Arial" w:hAnsi="Arial" w:cs="Arial"/>
        </w:rPr>
        <w:t>Reumatoideo</w:t>
      </w:r>
      <w:proofErr w:type="spellEnd"/>
      <w:r>
        <w:rPr>
          <w:rFonts w:ascii="Arial" w:hAnsi="Arial" w:cs="Arial"/>
        </w:rPr>
        <w:t xml:space="preserve">, ASLO, </w:t>
      </w:r>
      <w:r>
        <w:rPr>
          <w:rFonts w:ascii="Arial" w:hAnsi="Arial" w:cs="Arial"/>
          <w:u w:val="single"/>
        </w:rPr>
        <w:t>Coagulación:</w:t>
      </w:r>
      <w:r>
        <w:rPr>
          <w:rFonts w:ascii="Arial" w:hAnsi="Arial" w:cs="Arial"/>
        </w:rPr>
        <w:t xml:space="preserve"> Plaquetas, Fibrinógeno, TP, TPT, </w:t>
      </w:r>
      <w:proofErr w:type="spellStart"/>
      <w:r>
        <w:rPr>
          <w:rFonts w:ascii="Arial" w:hAnsi="Arial" w:cs="Arial"/>
          <w:u w:val="single"/>
        </w:rPr>
        <w:t>Uroanalisis</w:t>
      </w:r>
      <w:proofErr w:type="spellEnd"/>
      <w:r>
        <w:rPr>
          <w:rFonts w:ascii="Arial" w:hAnsi="Arial" w:cs="Arial"/>
          <w:u w:val="single"/>
        </w:rPr>
        <w:t>:</w:t>
      </w:r>
      <w:r>
        <w:rPr>
          <w:rFonts w:ascii="Arial" w:hAnsi="Arial" w:cs="Arial"/>
        </w:rPr>
        <w:t xml:space="preserve"> Orina completa, Depuración De Creatinina, Proteinuria, </w:t>
      </w:r>
      <w:proofErr w:type="spellStart"/>
      <w:r>
        <w:rPr>
          <w:rFonts w:ascii="Arial" w:hAnsi="Arial" w:cs="Arial"/>
          <w:u w:val="single"/>
        </w:rPr>
        <w:t>Coprología</w:t>
      </w:r>
      <w:proofErr w:type="spellEnd"/>
      <w:r>
        <w:rPr>
          <w:rFonts w:ascii="Arial" w:hAnsi="Arial" w:cs="Arial"/>
          <w:u w:val="single"/>
        </w:rPr>
        <w:t>:</w:t>
      </w:r>
      <w:r>
        <w:rPr>
          <w:rFonts w:ascii="Arial" w:hAnsi="Arial" w:cs="Arial"/>
        </w:rPr>
        <w:t xml:space="preserve"> Heces directo, Sangre oculta. </w:t>
      </w:r>
      <w:r>
        <w:rPr>
          <w:rFonts w:ascii="Arial" w:hAnsi="Arial" w:cs="Arial"/>
          <w:b/>
        </w:rPr>
        <w:t>3.- 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w:t>
      </w:r>
      <w:proofErr w:type="spellStart"/>
      <w:r>
        <w:rPr>
          <w:rFonts w:ascii="Arial" w:hAnsi="Arial" w:cs="Arial"/>
        </w:rPr>
        <w:t>pandrial</w:t>
      </w:r>
      <w:proofErr w:type="spellEnd"/>
      <w:r>
        <w:rPr>
          <w:rFonts w:ascii="Arial" w:hAnsi="Arial" w:cs="Arial"/>
        </w:rPr>
        <w:t xml:space="preserve">, Hemoglobina </w:t>
      </w:r>
      <w:proofErr w:type="spellStart"/>
      <w:r>
        <w:rPr>
          <w:rFonts w:ascii="Arial" w:hAnsi="Arial" w:cs="Arial"/>
        </w:rPr>
        <w:t>glicosilada</w:t>
      </w:r>
      <w:proofErr w:type="spellEnd"/>
      <w:r>
        <w:rPr>
          <w:rFonts w:ascii="Arial" w:hAnsi="Arial" w:cs="Arial"/>
        </w:rPr>
        <w:t xml:space="preserve">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w:t>
      </w:r>
      <w:proofErr w:type="spellStart"/>
      <w:r>
        <w:rPr>
          <w:rFonts w:ascii="Arial" w:hAnsi="Arial" w:cs="Arial"/>
        </w:rPr>
        <w:t>Toxo</w:t>
      </w:r>
      <w:proofErr w:type="spellEnd"/>
      <w:r>
        <w:rPr>
          <w:rFonts w:ascii="Arial" w:hAnsi="Arial" w:cs="Arial"/>
        </w:rPr>
        <w:t xml:space="preserve">  </w:t>
      </w:r>
      <w:proofErr w:type="spellStart"/>
      <w:r>
        <w:rPr>
          <w:rFonts w:ascii="Arial" w:hAnsi="Arial" w:cs="Arial"/>
        </w:rPr>
        <w:t>IgG</w:t>
      </w:r>
      <w:proofErr w:type="spellEnd"/>
      <w:r>
        <w:rPr>
          <w:rFonts w:ascii="Arial" w:hAnsi="Arial" w:cs="Arial"/>
        </w:rPr>
        <w:t xml:space="preserve"> - </w:t>
      </w:r>
      <w:proofErr w:type="spellStart"/>
      <w:r>
        <w:rPr>
          <w:rFonts w:ascii="Arial" w:hAnsi="Arial" w:cs="Arial"/>
        </w:rPr>
        <w:t>IgM</w:t>
      </w:r>
      <w:proofErr w:type="spellEnd"/>
      <w:r>
        <w:rPr>
          <w:rFonts w:ascii="Arial" w:hAnsi="Arial" w:cs="Arial"/>
        </w:rPr>
        <w:t xml:space="preserve">, HIV, H. </w:t>
      </w:r>
      <w:proofErr w:type="spellStart"/>
      <w:r>
        <w:rPr>
          <w:rFonts w:ascii="Arial" w:hAnsi="Arial" w:cs="Arial"/>
        </w:rPr>
        <w:t>Pilory</w:t>
      </w:r>
      <w:proofErr w:type="spellEnd"/>
      <w:r>
        <w:rPr>
          <w:rFonts w:ascii="Arial" w:hAnsi="Arial" w:cs="Arial"/>
        </w:rPr>
        <w:t xml:space="preserve">, </w:t>
      </w:r>
      <w:r>
        <w:rPr>
          <w:rFonts w:ascii="Arial" w:hAnsi="Arial" w:cs="Arial"/>
          <w:color w:val="FF0000"/>
        </w:rPr>
        <w:t xml:space="preserve"> </w:t>
      </w:r>
      <w:proofErr w:type="spellStart"/>
      <w:r>
        <w:rPr>
          <w:rFonts w:ascii="Arial" w:hAnsi="Arial" w:cs="Arial"/>
          <w:color w:val="000000" w:themeColor="text1"/>
        </w:rPr>
        <w:t>Toxo</w:t>
      </w:r>
      <w:proofErr w:type="spellEnd"/>
      <w:r>
        <w:rPr>
          <w:rFonts w:ascii="Arial" w:hAnsi="Arial" w:cs="Arial"/>
          <w:color w:val="000000" w:themeColor="text1"/>
        </w:rPr>
        <w:t xml:space="preserve"> Test IHA,  </w:t>
      </w:r>
      <w:r>
        <w:rPr>
          <w:rFonts w:ascii="Arial" w:hAnsi="Arial" w:cs="Arial"/>
          <w:u w:val="single"/>
        </w:rPr>
        <w:t>Bioquímica:</w:t>
      </w:r>
      <w:r>
        <w:rPr>
          <w:rFonts w:ascii="Arial" w:hAnsi="Arial" w:cs="Arial"/>
          <w:b/>
        </w:rPr>
        <w:t xml:space="preserve"> </w:t>
      </w:r>
      <w:r>
        <w:rPr>
          <w:rFonts w:ascii="Arial" w:hAnsi="Arial" w:cs="Arial"/>
        </w:rPr>
        <w:t xml:space="preserve">CPK-MB, </w:t>
      </w:r>
      <w:proofErr w:type="spellStart"/>
      <w:r>
        <w:rPr>
          <w:rFonts w:ascii="Arial" w:hAnsi="Arial" w:cs="Arial"/>
        </w:rPr>
        <w:t>Troponina</w:t>
      </w:r>
      <w:proofErr w:type="spellEnd"/>
      <w:r>
        <w:rPr>
          <w:rFonts w:ascii="Arial" w:hAnsi="Arial" w:cs="Arial"/>
        </w:rPr>
        <w:t xml:space="preserve"> T, </w:t>
      </w:r>
      <w:r>
        <w:rPr>
          <w:rFonts w:ascii="Arial" w:hAnsi="Arial" w:cs="Arial"/>
          <w:u w:val="single"/>
        </w:rPr>
        <w:t>Bacteriología :</w:t>
      </w:r>
      <w:r>
        <w:rPr>
          <w:rFonts w:ascii="Arial" w:hAnsi="Arial" w:cs="Arial"/>
        </w:rPr>
        <w:t xml:space="preserve"> </w:t>
      </w:r>
      <w:proofErr w:type="spellStart"/>
      <w:r>
        <w:rPr>
          <w:rFonts w:ascii="Arial" w:hAnsi="Arial" w:cs="Arial"/>
        </w:rPr>
        <w:t>Urocultivo</w:t>
      </w:r>
      <w:proofErr w:type="spellEnd"/>
      <w:r>
        <w:rPr>
          <w:rFonts w:ascii="Arial" w:hAnsi="Arial" w:cs="Arial"/>
        </w:rPr>
        <w:t xml:space="preserve">, Hemocultivo,  Coprocultivo,  </w:t>
      </w:r>
      <w:proofErr w:type="spellStart"/>
      <w:r>
        <w:rPr>
          <w:rFonts w:ascii="Arial" w:hAnsi="Arial" w:cs="Arial"/>
        </w:rPr>
        <w:t>Espermocultivo</w:t>
      </w:r>
      <w:proofErr w:type="spellEnd"/>
      <w:r>
        <w:rPr>
          <w:rFonts w:ascii="Arial" w:hAnsi="Arial" w:cs="Arial"/>
        </w:rPr>
        <w:t xml:space="preserve">, Cultivo de Liquido Sinovial, Cultivo de Esputo, Cultivo de Liquido </w:t>
      </w:r>
      <w:proofErr w:type="spellStart"/>
      <w:r>
        <w:rPr>
          <w:rFonts w:ascii="Arial" w:hAnsi="Arial" w:cs="Arial"/>
        </w:rPr>
        <w:t>Ascistico</w:t>
      </w:r>
      <w:proofErr w:type="spellEnd"/>
      <w:r>
        <w:rPr>
          <w:rFonts w:ascii="Arial" w:hAnsi="Arial" w:cs="Arial"/>
        </w:rPr>
        <w:t xml:space="preserve">,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w:t>
      </w:r>
      <w:r>
        <w:rPr>
          <w:rFonts w:ascii="Arial" w:hAnsi="Arial" w:cs="Arial"/>
          <w:b/>
          <w:bCs/>
          <w:lang w:bidi="ar"/>
        </w:rPr>
        <w:t>Plan Médico Salud Zulia C.A.</w:t>
      </w:r>
      <w:r>
        <w:rPr>
          <w:rFonts w:ascii="Arial" w:hAnsi="Arial" w:cs="Arial"/>
        </w:rPr>
        <w:t xml:space="preserve">, y Centro Clínico Materno Pediátrico Zulia. </w:t>
      </w:r>
      <w:r>
        <w:rPr>
          <w:rFonts w:ascii="Arial" w:hAnsi="Arial" w:cs="Arial"/>
          <w:b/>
        </w:rPr>
        <w:t>5.-Ecogramas Básicos:</w:t>
      </w:r>
      <w:r>
        <w:rPr>
          <w:rFonts w:ascii="Arial" w:hAnsi="Arial" w:cs="Arial"/>
        </w:rPr>
        <w:t xml:space="preserve"> </w:t>
      </w:r>
      <w:proofErr w:type="spellStart"/>
      <w:r>
        <w:rPr>
          <w:rFonts w:ascii="Arial" w:hAnsi="Arial" w:cs="Arial"/>
        </w:rPr>
        <w:t>Transvaginal</w:t>
      </w:r>
      <w:proofErr w:type="spellEnd"/>
      <w:r>
        <w:rPr>
          <w:rFonts w:ascii="Arial" w:hAnsi="Arial" w:cs="Arial"/>
        </w:rPr>
        <w:t xml:space="preserve">, </w:t>
      </w:r>
      <w:proofErr w:type="spellStart"/>
      <w:r>
        <w:rPr>
          <w:rFonts w:ascii="Arial" w:hAnsi="Arial" w:cs="Arial"/>
        </w:rPr>
        <w:t>Hepatobiliar</w:t>
      </w:r>
      <w:proofErr w:type="spellEnd"/>
      <w:r>
        <w:rPr>
          <w:rFonts w:ascii="Arial" w:hAnsi="Arial" w:cs="Arial"/>
        </w:rPr>
        <w:t>, Abdominal, Pélvico, Renal</w:t>
      </w:r>
      <w:r>
        <w:rPr>
          <w:rFonts w:ascii="Arial" w:hAnsi="Arial" w:cs="Arial"/>
          <w:lang w:val="es-ES"/>
        </w:rPr>
        <w:t>.</w:t>
      </w:r>
      <w:r>
        <w:rPr>
          <w:rFonts w:ascii="Arial" w:hAnsi="Arial" w:cs="Arial"/>
        </w:rPr>
        <w:t xml:space="preserve"> </w:t>
      </w:r>
      <w:r>
        <w:rPr>
          <w:rFonts w:ascii="Arial" w:hAnsi="Arial" w:cs="Arial"/>
          <w:b/>
        </w:rPr>
        <w:t>6.-Ecogramas Especiales:</w:t>
      </w:r>
      <w:r>
        <w:rPr>
          <w:rFonts w:ascii="Arial" w:hAnsi="Arial" w:cs="Arial"/>
        </w:rPr>
        <w:t xml:space="preserve"> Partes Blandas (cuello-piel-abdomen)</w:t>
      </w:r>
      <w:proofErr w:type="gramStart"/>
      <w:r>
        <w:rPr>
          <w:rFonts w:ascii="Arial" w:hAnsi="Arial" w:cs="Arial"/>
        </w:rPr>
        <w:t>,Mamario</w:t>
      </w:r>
      <w:proofErr w:type="gramEnd"/>
      <w:r>
        <w:rPr>
          <w:rFonts w:ascii="Arial" w:hAnsi="Arial" w:cs="Arial"/>
        </w:rPr>
        <w:t xml:space="preserve">, Prostático Vesical, </w:t>
      </w:r>
      <w:r>
        <w:rPr>
          <w:rFonts w:ascii="Arial" w:hAnsi="Arial" w:cs="Arial"/>
        </w:rPr>
        <w:lastRenderedPageBreak/>
        <w:t xml:space="preserve">Testicular, Tiroideo, Prostático </w:t>
      </w:r>
      <w:proofErr w:type="spellStart"/>
      <w:r>
        <w:rPr>
          <w:rFonts w:ascii="Arial" w:hAnsi="Arial" w:cs="Arial"/>
        </w:rPr>
        <w:t>Transrectal</w:t>
      </w:r>
      <w:proofErr w:type="spellEnd"/>
      <w:r>
        <w:rPr>
          <w:rFonts w:ascii="Arial" w:hAnsi="Arial" w:cs="Arial"/>
        </w:rPr>
        <w:t xml:space="preserve"> vía pélvica, </w:t>
      </w:r>
      <w:proofErr w:type="spellStart"/>
      <w:r>
        <w:rPr>
          <w:rFonts w:ascii="Arial" w:hAnsi="Arial" w:cs="Arial"/>
        </w:rPr>
        <w:t>Doppler</w:t>
      </w:r>
      <w:proofErr w:type="spellEnd"/>
      <w:r>
        <w:rPr>
          <w:rFonts w:ascii="Arial" w:hAnsi="Arial" w:cs="Arial"/>
        </w:rPr>
        <w:t xml:space="preserve"> Renal – Abdominal, </w:t>
      </w:r>
      <w:proofErr w:type="spellStart"/>
      <w:r>
        <w:rPr>
          <w:rFonts w:ascii="Arial" w:hAnsi="Arial" w:cs="Arial"/>
        </w:rPr>
        <w:t>Doppler</w:t>
      </w:r>
      <w:proofErr w:type="spellEnd"/>
      <w:r>
        <w:rPr>
          <w:rFonts w:ascii="Arial" w:hAnsi="Arial" w:cs="Arial"/>
        </w:rPr>
        <w:t xml:space="preserve"> Arterial y Venoso, </w:t>
      </w:r>
      <w:proofErr w:type="spellStart"/>
      <w:r>
        <w:rPr>
          <w:rFonts w:ascii="Arial" w:hAnsi="Arial" w:cs="Arial"/>
        </w:rPr>
        <w:t>Doppler</w:t>
      </w:r>
      <w:proofErr w:type="spellEnd"/>
      <w:r>
        <w:rPr>
          <w:rFonts w:ascii="Arial" w:hAnsi="Arial" w:cs="Arial"/>
        </w:rPr>
        <w:t xml:space="preserve"> testicular, </w:t>
      </w:r>
      <w:proofErr w:type="spellStart"/>
      <w:r>
        <w:rPr>
          <w:rFonts w:ascii="Arial" w:hAnsi="Arial" w:cs="Arial"/>
        </w:rPr>
        <w:t>Doppler</w:t>
      </w:r>
      <w:proofErr w:type="spellEnd"/>
      <w:r>
        <w:rPr>
          <w:rFonts w:ascii="Arial" w:hAnsi="Arial" w:cs="Arial"/>
        </w:rPr>
        <w:t xml:space="preserve"> Tiroideo. </w:t>
      </w:r>
      <w:r>
        <w:rPr>
          <w:rFonts w:ascii="Arial" w:hAnsi="Arial" w:cs="Arial"/>
          <w:b/>
        </w:rPr>
        <w:t>7.-Servicio de Radiología</w:t>
      </w:r>
      <w:r>
        <w:rPr>
          <w:rFonts w:ascii="Arial" w:hAnsi="Arial" w:cs="Arial"/>
        </w:rPr>
        <w:t>: Tórax, Pie, Muñeca, Manos, Rodilla, Hombro, AP caudal/verdadera/</w:t>
      </w:r>
      <w:proofErr w:type="spellStart"/>
      <w:r>
        <w:rPr>
          <w:rFonts w:ascii="Arial" w:hAnsi="Arial" w:cs="Arial"/>
        </w:rPr>
        <w:t>cefalocaudal</w:t>
      </w:r>
      <w:proofErr w:type="spellEnd"/>
      <w:r>
        <w:rPr>
          <w:rFonts w:ascii="Arial" w:hAnsi="Arial" w:cs="Arial"/>
        </w:rPr>
        <w:t xml:space="preserve">, Cadera, Calcáneo, </w:t>
      </w:r>
      <w:proofErr w:type="spellStart"/>
      <w:r>
        <w:rPr>
          <w:rFonts w:ascii="Arial" w:hAnsi="Arial" w:cs="Arial"/>
        </w:rPr>
        <w:t>Cavum</w:t>
      </w:r>
      <w:proofErr w:type="spellEnd"/>
      <w:r>
        <w:rPr>
          <w:rFonts w:ascii="Arial" w:hAnsi="Arial" w:cs="Arial"/>
        </w:rPr>
        <w:t xml:space="preserve">, Cráneo, Rinofaringe, Columna Cervical AP-LAT, los estudios radiológicos antes descrito se podrán realizar SIN INDICACIONES DE PESO, Pelvis y cadera los estudios radiológicos antes descrito se realizaran HASTA UN PESO MÁXIMO DE 75 KG, la Columna </w:t>
      </w:r>
      <w:proofErr w:type="spellStart"/>
      <w:r>
        <w:rPr>
          <w:rFonts w:ascii="Arial" w:hAnsi="Arial" w:cs="Arial"/>
        </w:rPr>
        <w:t>Lumbo</w:t>
      </w:r>
      <w:proofErr w:type="spellEnd"/>
      <w:r>
        <w:rPr>
          <w:rFonts w:ascii="Arial" w:hAnsi="Arial" w:cs="Arial"/>
        </w:rPr>
        <w:t xml:space="preserve"> Sacra AP-LAT, Columna </w:t>
      </w:r>
      <w:proofErr w:type="spellStart"/>
      <w:r>
        <w:rPr>
          <w:rFonts w:ascii="Arial" w:hAnsi="Arial" w:cs="Arial"/>
        </w:rPr>
        <w:t>Toraco</w:t>
      </w:r>
      <w:proofErr w:type="spellEnd"/>
      <w:r>
        <w:rPr>
          <w:rFonts w:ascii="Arial" w:hAnsi="Arial" w:cs="Arial"/>
        </w:rPr>
        <w:t xml:space="preserve"> Lumbar, Columna Dorso Lumbar, Abdomen de Pie, Pie con carga, Rodilla con carga se realizaran HASTA UN PESO MÁXIMO DE 80 KG. </w:t>
      </w:r>
      <w:r>
        <w:rPr>
          <w:rFonts w:ascii="Arial" w:hAnsi="Arial" w:cs="Arial"/>
          <w:b/>
        </w:rPr>
        <w:t xml:space="preserve">8.-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w:t>
      </w:r>
      <w:proofErr w:type="spellStart"/>
      <w:r>
        <w:rPr>
          <w:rFonts w:ascii="Arial" w:hAnsi="Arial" w:cs="Arial"/>
        </w:rPr>
        <w:t>Urotac</w:t>
      </w:r>
      <w:proofErr w:type="spellEnd"/>
      <w:r>
        <w:rPr>
          <w:rFonts w:ascii="Arial" w:hAnsi="Arial" w:cs="Arial"/>
        </w:rPr>
        <w:t xml:space="preserve">, Cerebral, Cráneo, Cuello y Nariz, Cara. Peso máximo para realizar tomografías hasta 90 kg. </w:t>
      </w:r>
      <w:r>
        <w:rPr>
          <w:rFonts w:ascii="Arial" w:hAnsi="Arial" w:cs="Arial"/>
          <w:b/>
          <w:lang w:val="es-ES"/>
        </w:rPr>
        <w:t>9</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w:t>
      </w:r>
      <w:proofErr w:type="spellStart"/>
      <w:r>
        <w:rPr>
          <w:rFonts w:ascii="Arial" w:hAnsi="Arial" w:cs="Arial"/>
        </w:rPr>
        <w:t>Exodoncias</w:t>
      </w:r>
      <w:proofErr w:type="spellEnd"/>
      <w:r>
        <w:rPr>
          <w:rFonts w:ascii="Arial" w:hAnsi="Arial" w:cs="Arial"/>
        </w:rPr>
        <w:t xml:space="preserve"> dentales. </w:t>
      </w:r>
      <w:r>
        <w:rPr>
          <w:rFonts w:ascii="Arial" w:hAnsi="Arial" w:cs="Arial"/>
          <w:b/>
          <w:lang w:val="es-ES"/>
        </w:rPr>
        <w:t>10</w:t>
      </w:r>
      <w:r>
        <w:rPr>
          <w:rFonts w:ascii="Arial" w:hAnsi="Arial" w:cs="Arial"/>
          <w:b/>
        </w:rPr>
        <w:t>.- Citología vaginal:</w:t>
      </w:r>
      <w:r>
        <w:rPr>
          <w:rFonts w:ascii="Arial" w:hAnsi="Arial" w:cs="Arial"/>
        </w:rPr>
        <w:t xml:space="preserve"> Se realizaran una (1) vez al año para cada afiliada del grupo familiar. </w:t>
      </w:r>
      <w:r>
        <w:rPr>
          <w:rFonts w:ascii="Arial" w:hAnsi="Arial" w:cs="Arial"/>
          <w:b/>
          <w:lang w:val="es-ES"/>
        </w:rPr>
        <w:t>11</w:t>
      </w:r>
      <w:r>
        <w:rPr>
          <w:rFonts w:ascii="Arial" w:hAnsi="Arial" w:cs="Arial"/>
          <w:b/>
        </w:rPr>
        <w:t>.- Estudios Cardiológicos</w:t>
      </w:r>
      <w:r>
        <w:rPr>
          <w:rFonts w:ascii="Arial" w:hAnsi="Arial" w:cs="Arial"/>
        </w:rPr>
        <w:t xml:space="preserve">: Electrocardiograma, Mapa, </w:t>
      </w:r>
      <w:proofErr w:type="spellStart"/>
      <w:r>
        <w:rPr>
          <w:rFonts w:ascii="Arial" w:hAnsi="Arial" w:cs="Arial"/>
        </w:rPr>
        <w:t>Holter</w:t>
      </w:r>
      <w:proofErr w:type="spellEnd"/>
      <w:r>
        <w:rPr>
          <w:rFonts w:ascii="Arial" w:hAnsi="Arial" w:cs="Arial"/>
        </w:rPr>
        <w:t xml:space="preserve">, Valoración Cardiovascular preoperatorio para procedimientos quirúrgicos y estudios de diagnósticos realizados en </w:t>
      </w:r>
      <w:r>
        <w:rPr>
          <w:rFonts w:ascii="Arial" w:hAnsi="Arial" w:cs="Arial"/>
          <w:b/>
          <w:bCs/>
          <w:lang w:bidi="ar"/>
        </w:rPr>
        <w:t>Plan Médico Salud Zulia C.A.</w:t>
      </w:r>
      <w:r>
        <w:rPr>
          <w:rFonts w:ascii="Arial" w:hAnsi="Arial" w:cs="Arial"/>
        </w:rPr>
        <w:t xml:space="preserve">, o Centro Clínico Materno Pediátrico Zulia. </w:t>
      </w:r>
      <w:r>
        <w:rPr>
          <w:rFonts w:ascii="Arial" w:hAnsi="Arial" w:cs="Arial"/>
          <w:b/>
          <w:lang w:val="es-ES"/>
        </w:rPr>
        <w:t>12</w:t>
      </w:r>
      <w:r>
        <w:rPr>
          <w:rFonts w:ascii="Arial" w:hAnsi="Arial" w:cs="Arial"/>
          <w:b/>
        </w:rPr>
        <w:t>.-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lang w:val="es-ES"/>
        </w:rPr>
        <w:t>13</w:t>
      </w:r>
      <w:r>
        <w:rPr>
          <w:rFonts w:ascii="Arial" w:hAnsi="Arial" w:cs="Arial"/>
          <w:b/>
        </w:rPr>
        <w:t>.-</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proofErr w:type="spellStart"/>
      <w:r>
        <w:rPr>
          <w:rFonts w:ascii="Arial" w:hAnsi="Arial" w:cs="Arial"/>
        </w:rPr>
        <w:t>Adenoidectomía</w:t>
      </w:r>
      <w:proofErr w:type="spellEnd"/>
      <w:r>
        <w:rPr>
          <w:rFonts w:ascii="Arial" w:hAnsi="Arial" w:cs="Arial"/>
        </w:rPr>
        <w:t xml:space="preserve">, </w:t>
      </w:r>
      <w:proofErr w:type="spellStart"/>
      <w:r>
        <w:rPr>
          <w:rFonts w:ascii="Arial" w:hAnsi="Arial" w:cs="Arial"/>
        </w:rPr>
        <w:t>Amigdalectomía</w:t>
      </w:r>
      <w:proofErr w:type="spellEnd"/>
      <w:r>
        <w:rPr>
          <w:rFonts w:ascii="Arial" w:hAnsi="Arial" w:cs="Arial"/>
        </w:rPr>
        <w:t>,</w:t>
      </w:r>
      <w:r>
        <w:rPr>
          <w:rFonts w:ascii="Arial" w:hAnsi="Arial" w:cs="Arial"/>
          <w:b/>
        </w:rPr>
        <w:t xml:space="preserve"> </w:t>
      </w:r>
      <w:proofErr w:type="spellStart"/>
      <w:r>
        <w:rPr>
          <w:rFonts w:ascii="Arial" w:hAnsi="Arial" w:cs="Arial"/>
        </w:rPr>
        <w:t>Adenoamigdalectomía</w:t>
      </w:r>
      <w:proofErr w:type="spellEnd"/>
      <w:r>
        <w:rPr>
          <w:rFonts w:ascii="Arial" w:hAnsi="Arial" w:cs="Arial"/>
        </w:rPr>
        <w:t>.</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w:t>
      </w:r>
      <w:proofErr w:type="spellStart"/>
      <w:r>
        <w:rPr>
          <w:rFonts w:ascii="Arial" w:hAnsi="Arial" w:cs="Arial"/>
        </w:rPr>
        <w:t>Septal</w:t>
      </w:r>
      <w:proofErr w:type="spellEnd"/>
      <w:r>
        <w:rPr>
          <w:rFonts w:ascii="Arial" w:hAnsi="Arial" w:cs="Arial"/>
        </w:rPr>
        <w:t xml:space="preserve">, Absceso </w:t>
      </w:r>
      <w:proofErr w:type="spellStart"/>
      <w:r>
        <w:rPr>
          <w:rFonts w:ascii="Arial" w:hAnsi="Arial" w:cs="Arial"/>
        </w:rPr>
        <w:t>Admigdalar</w:t>
      </w:r>
      <w:proofErr w:type="spellEnd"/>
      <w:r>
        <w:rPr>
          <w:rFonts w:ascii="Arial" w:hAnsi="Arial" w:cs="Arial"/>
        </w:rPr>
        <w:t xml:space="preserve">. </w:t>
      </w:r>
      <w:proofErr w:type="gramStart"/>
      <w:r>
        <w:rPr>
          <w:rFonts w:ascii="Arial" w:hAnsi="Arial" w:cs="Arial"/>
          <w:b/>
          <w:bCs/>
          <w:u w:val="single"/>
        </w:rPr>
        <w:t>Traumatología Adultos y pediátricos (Electivas</w:t>
      </w:r>
      <w:proofErr w:type="gramEnd"/>
      <w:r>
        <w:rPr>
          <w:rFonts w:ascii="Arial" w:hAnsi="Arial" w:cs="Arial"/>
          <w:b/>
          <w:bCs/>
          <w:u w:val="single"/>
        </w:rPr>
        <w:t>):</w:t>
      </w:r>
      <w:r>
        <w:rPr>
          <w:rFonts w:ascii="Arial" w:hAnsi="Arial" w:cs="Arial"/>
          <w:b/>
        </w:rPr>
        <w:t xml:space="preserve"> </w:t>
      </w:r>
      <w:r>
        <w:rPr>
          <w:rFonts w:ascii="Arial" w:hAnsi="Arial" w:cs="Arial"/>
        </w:rPr>
        <w:t xml:space="preserve">Síndrome Túnel Carpiano, Dedo en gatillo, </w:t>
      </w:r>
      <w:proofErr w:type="spellStart"/>
      <w:r>
        <w:rPr>
          <w:rFonts w:ascii="Arial" w:hAnsi="Arial" w:cs="Arial"/>
        </w:rPr>
        <w:t>Onicocriptosis</w:t>
      </w:r>
      <w:proofErr w:type="spellEnd"/>
      <w:r>
        <w:rPr>
          <w:rFonts w:ascii="Arial" w:hAnsi="Arial" w:cs="Arial"/>
        </w:rPr>
        <w:t xml:space="preserve">, Enfermedad </w:t>
      </w:r>
      <w:proofErr w:type="spellStart"/>
      <w:r>
        <w:rPr>
          <w:rFonts w:ascii="Arial" w:hAnsi="Arial" w:cs="Arial"/>
        </w:rPr>
        <w:t>Dquervain</w:t>
      </w:r>
      <w:proofErr w:type="spellEnd"/>
      <w:r>
        <w:rPr>
          <w:rFonts w:ascii="Arial" w:hAnsi="Arial" w:cs="Arial"/>
        </w:rPr>
        <w:t xml:space="preserve">, Síndrome de canal de </w:t>
      </w:r>
      <w:proofErr w:type="spellStart"/>
      <w:r>
        <w:rPr>
          <w:rFonts w:ascii="Arial" w:hAnsi="Arial" w:cs="Arial"/>
        </w:rPr>
        <w:t>Guyon</w:t>
      </w:r>
      <w:proofErr w:type="spellEnd"/>
      <w:r>
        <w:rPr>
          <w:rFonts w:ascii="Arial" w:hAnsi="Arial" w:cs="Arial"/>
        </w:rPr>
        <w:t xml:space="preserve">, Síndrome de canal cubital. </w:t>
      </w:r>
      <w:r>
        <w:rPr>
          <w:rFonts w:ascii="Arial" w:hAnsi="Arial"/>
          <w:b/>
          <w:bCs/>
          <w:u w:val="single"/>
        </w:rPr>
        <w:t>Traumatología Adultos y Pediátricos (Emergencias):</w:t>
      </w:r>
      <w:r>
        <w:rPr>
          <w:rFonts w:ascii="Arial" w:hAnsi="Arial"/>
        </w:rPr>
        <w:t xml:space="preserve"> Fracturas postraumáticas accidentales de miembro superior: a) Falanges, b) Metacarpianos, c) Radio (no articular), d) Cubito (no articular), Clavícula. No se encuentra amparadas cirugías </w:t>
      </w:r>
      <w:r>
        <w:rPr>
          <w:rFonts w:ascii="Arial" w:hAnsi="Arial"/>
        </w:rPr>
        <w:lastRenderedPageBreak/>
        <w:t>de fracturas articulares.</w:t>
      </w:r>
      <w:r>
        <w:rPr>
          <w:rFonts w:ascii="Arial" w:hAnsi="Arial"/>
          <w:b/>
          <w:bCs/>
        </w:rPr>
        <w:t xml:space="preserve"> Fracturas postraumáticas accidentales de miembro Inferior: </w:t>
      </w:r>
      <w:r>
        <w:rPr>
          <w:rFonts w:ascii="Arial" w:hAnsi="Arial"/>
        </w:rPr>
        <w:t xml:space="preserve">a) Tibia (no articular), b) Peroné (no articular), c) Fémur. No se encuentra amparadas cirugías de fracturas articulares.  </w:t>
      </w:r>
      <w:r>
        <w:rPr>
          <w:rFonts w:ascii="Arial" w:hAnsi="Arial"/>
          <w:b/>
          <w:bCs/>
        </w:rPr>
        <w:t>Luxaciones de miembro Superior:</w:t>
      </w:r>
      <w:r>
        <w:rPr>
          <w:rFonts w:ascii="Arial" w:hAnsi="Arial"/>
        </w:rPr>
        <w:t xml:space="preserve"> a) Hombro, b) Codo, c) Muñeca, d) Digitales. Luxaciones de miembro Inferior: a) Tobillo (no asociado a fracturas), Esguinces. </w:t>
      </w:r>
      <w:r>
        <w:rPr>
          <w:rFonts w:ascii="Arial" w:hAnsi="Arial"/>
          <w:b/>
          <w:bCs/>
        </w:rPr>
        <w:t>Amputaciones Traumáticas</w:t>
      </w:r>
      <w:r>
        <w:rPr>
          <w:rFonts w:ascii="Arial" w:hAnsi="Arial" w:cs="Arial"/>
          <w:b/>
          <w:bCs/>
        </w:rPr>
        <w:t>:</w:t>
      </w:r>
      <w:r>
        <w:rPr>
          <w:rFonts w:ascii="Arial" w:hAnsi="Arial" w:cs="Arial"/>
          <w:b/>
        </w:rPr>
        <w:t xml:space="preserve"> </w:t>
      </w:r>
      <w:r>
        <w:rPr>
          <w:rFonts w:ascii="Arial" w:hAnsi="Arial" w:cs="Arial"/>
        </w:rPr>
        <w:t xml:space="preserve">Punta de dedo (manos y pies), material de Osteosíntesis e Intensificador de Imagen </w:t>
      </w:r>
      <w:r>
        <w:rPr>
          <w:rFonts w:ascii="Arial" w:hAnsi="Arial" w:cs="Arial"/>
          <w:b/>
        </w:rPr>
        <w:t>no se encuentra amparado.</w:t>
      </w:r>
      <w:r>
        <w:rPr>
          <w:rFonts w:ascii="Arial" w:hAnsi="Arial" w:cs="Arial"/>
        </w:rPr>
        <w:t xml:space="preserve">  </w:t>
      </w:r>
      <w:r>
        <w:rPr>
          <w:rFonts w:ascii="Arial" w:hAnsi="Arial" w:cs="Arial"/>
          <w:b/>
          <w:bCs/>
          <w:u w:val="single"/>
        </w:rPr>
        <w:t>Ginecología (Electivas)</w:t>
      </w:r>
      <w:r>
        <w:rPr>
          <w:rFonts w:ascii="Arial" w:hAnsi="Arial" w:cs="Arial"/>
          <w:b/>
        </w:rPr>
        <w:t>:</w:t>
      </w:r>
      <w:r>
        <w:rPr>
          <w:rFonts w:ascii="Arial" w:hAnsi="Arial" w:cs="Arial"/>
        </w:rPr>
        <w:t xml:space="preserve"> </w:t>
      </w:r>
      <w:proofErr w:type="spellStart"/>
      <w:r>
        <w:rPr>
          <w:rFonts w:ascii="Arial" w:hAnsi="Arial" w:cs="Arial"/>
        </w:rPr>
        <w:t>Miomectomía</w:t>
      </w:r>
      <w:proofErr w:type="spellEnd"/>
      <w:r>
        <w:rPr>
          <w:rFonts w:ascii="Arial" w:hAnsi="Arial" w:cs="Arial"/>
        </w:rPr>
        <w:t xml:space="preserve">, Tumoración Benigna de Ovarios </w:t>
      </w:r>
      <w:r>
        <w:rPr>
          <w:rFonts w:ascii="Arial" w:hAnsi="Arial"/>
        </w:rPr>
        <w:t xml:space="preserve">(no incluye </w:t>
      </w:r>
      <w:proofErr w:type="spellStart"/>
      <w:r>
        <w:rPr>
          <w:rFonts w:ascii="Arial" w:hAnsi="Arial"/>
        </w:rPr>
        <w:t>laparoscopio</w:t>
      </w:r>
      <w:proofErr w:type="spellEnd"/>
      <w:r>
        <w:rPr>
          <w:rFonts w:ascii="Arial" w:hAnsi="Arial"/>
        </w:rPr>
        <w:t>),</w:t>
      </w:r>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w:t>
      </w:r>
      <w:proofErr w:type="spellStart"/>
      <w:r>
        <w:rPr>
          <w:rFonts w:ascii="Arial" w:hAnsi="Arial" w:cs="Arial"/>
        </w:rPr>
        <w:t>Vulvar</w:t>
      </w:r>
      <w:proofErr w:type="spellEnd"/>
      <w:r>
        <w:rPr>
          <w:rFonts w:ascii="Arial" w:hAnsi="Arial" w:cs="Arial"/>
        </w:rPr>
        <w:t xml:space="preserve"> y/o vaginal. Legrado </w:t>
      </w:r>
      <w:r w:rsidRPr="00EB254F">
        <w:rPr>
          <w:rFonts w:ascii="Arial" w:hAnsi="Arial" w:cs="Arial"/>
        </w:rPr>
        <w:t xml:space="preserve">uterino por fibromatosis (cuando se presenta después del 1 año de contrato). </w:t>
      </w:r>
      <w:r w:rsidR="00EB254F" w:rsidRPr="00EB254F">
        <w:rPr>
          <w:rFonts w:ascii="Arial" w:hAnsi="Arial" w:cs="Arial"/>
          <w:b/>
          <w:u w:val="single"/>
        </w:rPr>
        <w:t>Obstetricia:</w:t>
      </w:r>
      <w:r w:rsidR="00EB254F" w:rsidRPr="00EB254F">
        <w:rPr>
          <w:rFonts w:ascii="Arial" w:hAnsi="Arial" w:cs="Arial"/>
          <w:b/>
        </w:rPr>
        <w:t xml:space="preserve"> </w:t>
      </w:r>
      <w:r w:rsidR="00EB254F" w:rsidRPr="00EB254F">
        <w:rPr>
          <w:rFonts w:ascii="Arial" w:hAnsi="Arial" w:cs="Arial"/>
        </w:rPr>
        <w:t>Cuando el embarazo es concebido dentro del segundo (2º) año de contrato: Parto Natural</w:t>
      </w:r>
      <w:r w:rsidR="00EB254F" w:rsidRPr="00EB254F">
        <w:rPr>
          <w:rFonts w:ascii="Arial" w:hAnsi="Arial" w:cs="Arial"/>
          <w:b/>
        </w:rPr>
        <w:t xml:space="preserve">, </w:t>
      </w:r>
      <w:r w:rsidR="00EB254F" w:rsidRPr="00EB254F">
        <w:rPr>
          <w:rFonts w:ascii="Arial" w:hAnsi="Arial" w:cs="Arial"/>
        </w:rPr>
        <w:t xml:space="preserve">Cesárea, Embarazo Ectópico, Legrado o Aspiración Uterina. </w:t>
      </w:r>
      <w:r w:rsidRPr="00EB254F">
        <w:rPr>
          <w:rFonts w:ascii="Arial" w:hAnsi="Arial" w:cs="Arial"/>
          <w:b/>
        </w:rPr>
        <w:t xml:space="preserve"> Las cirugías no mencionadas taxativamente en estas normativas no están amparadas.</w:t>
      </w:r>
      <w:r w:rsidRPr="00EB254F">
        <w:rPr>
          <w:rFonts w:ascii="Arial" w:hAnsi="Arial" w:cs="Arial"/>
        </w:rPr>
        <w:t xml:space="preserve"> </w:t>
      </w:r>
      <w:r w:rsidRPr="00EB254F">
        <w:rPr>
          <w:rFonts w:ascii="Arial" w:hAnsi="Arial" w:cs="Arial"/>
          <w:b/>
          <w:lang w:val="es-ES"/>
        </w:rPr>
        <w:t>14</w:t>
      </w:r>
      <w:r w:rsidRPr="00EB254F">
        <w:rPr>
          <w:rFonts w:ascii="Arial" w:hAnsi="Arial" w:cs="Arial"/>
          <w:b/>
        </w:rPr>
        <w:t xml:space="preserve">.- </w:t>
      </w:r>
      <w:r w:rsidRPr="00EB254F">
        <w:rPr>
          <w:rFonts w:ascii="Arial" w:hAnsi="Arial" w:cs="Arial"/>
          <w:b/>
          <w:color w:val="000000"/>
        </w:rPr>
        <w:t xml:space="preserve">Unidad de cuidados Intensivos Adultos y Pediátricos: </w:t>
      </w:r>
      <w:r w:rsidRPr="00EB254F">
        <w:rPr>
          <w:rFonts w:ascii="Arial" w:hAnsi="Arial" w:cs="Arial"/>
          <w:bCs/>
          <w:color w:val="000000"/>
        </w:rPr>
        <w:t xml:space="preserve">se encuentra amparada una vez cumplido el plazo de espera (1 año) exceptuando los honorarios profesionales del médico intensivista tratante, la toma de vía central e intubación en caso de ameritarlo, los mismos deben ser cancelados por el afiliado. </w:t>
      </w:r>
      <w:r w:rsidRPr="00EB254F">
        <w:rPr>
          <w:rFonts w:ascii="Arial" w:hAnsi="Arial" w:cs="Arial"/>
          <w:b/>
          <w:lang w:val="es-ES"/>
        </w:rPr>
        <w:t>15</w:t>
      </w:r>
      <w:r w:rsidRPr="00EB254F">
        <w:rPr>
          <w:rFonts w:ascii="Arial" w:hAnsi="Arial" w:cs="Arial"/>
          <w:b/>
        </w:rPr>
        <w:t xml:space="preserve">.- </w:t>
      </w:r>
      <w:r w:rsidR="00EB254F" w:rsidRPr="00EB254F">
        <w:rPr>
          <w:rFonts w:ascii="Arial" w:hAnsi="Arial" w:cs="Arial"/>
          <w:b/>
        </w:rPr>
        <w:t>Servicio de Hospitalización Adultos y Pediátricos</w:t>
      </w:r>
      <w:r w:rsidR="00EB254F" w:rsidRPr="00EB254F">
        <w:rPr>
          <w:rFonts w:ascii="Arial" w:hAnsi="Arial" w:cs="Arial"/>
        </w:rPr>
        <w:t xml:space="preserve">: Con cobertura de gastos clínicos y honorarios profesionales si la causa de ingreso a la institución es tratada con algunos de los especialistas del directorio medico de </w:t>
      </w:r>
      <w:r w:rsidR="00EB254F" w:rsidRPr="00EB254F">
        <w:rPr>
          <w:rFonts w:ascii="Arial" w:hAnsi="Arial" w:cs="Arial"/>
          <w:b/>
          <w:bCs/>
        </w:rPr>
        <w:t>Plan Médico Salud Zulia C.A.</w:t>
      </w:r>
      <w:r w:rsidR="00EB254F" w:rsidRPr="00EB254F">
        <w:rPr>
          <w:rFonts w:ascii="Arial" w:hAnsi="Arial" w:cs="Arial"/>
        </w:rPr>
        <w:t xml:space="preserve"> </w:t>
      </w:r>
      <w:r w:rsidR="00EB254F" w:rsidRPr="00EB254F">
        <w:rPr>
          <w:rFonts w:ascii="Arial" w:hAnsi="Arial" w:cs="Arial"/>
          <w:bCs/>
        </w:rPr>
        <w:t>El afiliado debe presentar</w:t>
      </w:r>
      <w:r w:rsidR="00EB254F" w:rsidRPr="00EB254F">
        <w:rPr>
          <w:rFonts w:ascii="Arial" w:hAnsi="Arial" w:cs="Arial"/>
          <w:b/>
          <w:bCs/>
        </w:rPr>
        <w:t xml:space="preserve"> </w:t>
      </w:r>
      <w:r w:rsidR="00EB254F" w:rsidRPr="00EB254F">
        <w:rPr>
          <w:rFonts w:ascii="Arial" w:hAnsi="Arial" w:cs="Arial"/>
          <w:bCs/>
        </w:rPr>
        <w:t xml:space="preserve">una prueba diagnóstica de COVID-19 (TEST ELISA/CLIA: Serológica </w:t>
      </w:r>
      <w:proofErr w:type="spellStart"/>
      <w:r w:rsidR="00EB254F" w:rsidRPr="00EB254F">
        <w:rPr>
          <w:rFonts w:ascii="Arial" w:hAnsi="Arial" w:cs="Arial"/>
          <w:bCs/>
        </w:rPr>
        <w:t>IgG</w:t>
      </w:r>
      <w:proofErr w:type="spellEnd"/>
      <w:r w:rsidR="00EB254F" w:rsidRPr="00EB254F">
        <w:rPr>
          <w:rFonts w:ascii="Arial" w:hAnsi="Arial" w:cs="Arial"/>
          <w:bCs/>
        </w:rPr>
        <w:t>/</w:t>
      </w:r>
      <w:proofErr w:type="spellStart"/>
      <w:r w:rsidR="00EB254F" w:rsidRPr="00EB254F">
        <w:rPr>
          <w:rFonts w:ascii="Arial" w:hAnsi="Arial" w:cs="Arial"/>
          <w:bCs/>
        </w:rPr>
        <w:t>IgM</w:t>
      </w:r>
      <w:proofErr w:type="spellEnd"/>
      <w:r w:rsidR="00EB254F" w:rsidRPr="00EB254F">
        <w:rPr>
          <w:rFonts w:ascii="Arial" w:hAnsi="Arial" w:cs="Arial"/>
          <w:bCs/>
        </w:rPr>
        <w:t xml:space="preserve">) obligatoria para Hospitalización,  Procedimientos Quirúrgicos, Cirugías Electivas, Cirugías de Emergencia y Unidad de Cuidados Intensivos (UCI), el Afiliado deberá presentarla con una antelación mínima de cuarenta y ocho (48) horas, la cual únicamente podrá realizarse en el Centro Clínico Materno Pediátrico Zulia, C.A. Los costos derivados de dicha prueba serán asumidos exclusivamente por el Afiliado, sin derecho a reembolso por parte de </w:t>
      </w:r>
      <w:r w:rsidR="00EB254F" w:rsidRPr="00EB254F">
        <w:rPr>
          <w:rFonts w:ascii="Arial" w:hAnsi="Arial" w:cs="Arial"/>
          <w:b/>
          <w:bCs/>
        </w:rPr>
        <w:t>Plan Médico Salud Zulia, C.A.</w:t>
      </w:r>
      <w:r w:rsidR="00EB254F" w:rsidRPr="00EB254F">
        <w:rPr>
          <w:rFonts w:ascii="Arial" w:hAnsi="Arial" w:cs="Arial"/>
          <w:bCs/>
        </w:rPr>
        <w:t xml:space="preserve"> </w:t>
      </w:r>
      <w:r w:rsidR="00EB254F" w:rsidRPr="00EB254F">
        <w:rPr>
          <w:rFonts w:ascii="Arial" w:hAnsi="Arial" w:cs="Arial"/>
          <w:b/>
          <w:bCs/>
        </w:rPr>
        <w:t xml:space="preserve">16.Extensión a Pacientes con Patologías Respiratorias: </w:t>
      </w:r>
      <w:r w:rsidR="00EB254F" w:rsidRPr="00EB254F">
        <w:rPr>
          <w:rFonts w:ascii="Arial" w:hAnsi="Arial" w:cs="Arial"/>
          <w:bCs/>
        </w:rPr>
        <w:t xml:space="preserve">Se aplicará de manera extensiva a aquellos pacientes que presenten patologías respiratorias y sean diagnosticados en los servicios médicos de </w:t>
      </w:r>
      <w:r w:rsidR="00EB254F" w:rsidRPr="00EB254F">
        <w:rPr>
          <w:rFonts w:ascii="Arial" w:hAnsi="Arial" w:cs="Arial"/>
          <w:b/>
          <w:bCs/>
        </w:rPr>
        <w:t>Plan Médico Salud Zulia, C.A.</w:t>
      </w:r>
      <w:r w:rsidR="00EB254F" w:rsidRPr="00EB254F">
        <w:rPr>
          <w:rFonts w:ascii="Arial" w:hAnsi="Arial" w:cs="Arial"/>
          <w:bCs/>
        </w:rPr>
        <w:t xml:space="preserve"> En tales casos, el Afiliado deberá cancelar directamente una prueba molecular de COVID-19, la cual será gestionada a través de laboratorios externos, en atención a su mayor confiabilidad diagnóstica. </w:t>
      </w:r>
      <w:r w:rsidR="00EB254F" w:rsidRPr="00EB254F">
        <w:rPr>
          <w:rFonts w:ascii="Arial" w:hAnsi="Arial" w:cs="Arial"/>
          <w:b/>
          <w:bCs/>
        </w:rPr>
        <w:t>Plan Médico Salud Zulia, C.A</w:t>
      </w:r>
      <w:r w:rsidR="00EB254F" w:rsidRPr="00EB254F">
        <w:rPr>
          <w:rFonts w:ascii="Arial" w:hAnsi="Arial" w:cs="Arial"/>
          <w:bCs/>
        </w:rPr>
        <w:t>. no realiza dichas pruebas en sus instalaciones, por lo que el Afiliado asumirá íntegramente su costo.</w:t>
      </w:r>
      <w:r w:rsidR="00EB254F" w:rsidRPr="00EB254F">
        <w:t xml:space="preserve"> </w:t>
      </w:r>
      <w:r w:rsidR="00EB254F" w:rsidRPr="00EB254F">
        <w:rPr>
          <w:rFonts w:ascii="Arial" w:hAnsi="Arial" w:cs="Arial"/>
          <w:bCs/>
        </w:rPr>
        <w:t>El Afiliado reconoce y acepta que el incumplimiento de los requisitos establecidos en esta cláusula podrá dar lugar a la denegación del servicio, sin perjuicio de las obligaciones financieras previamente contraídas.</w:t>
      </w:r>
      <w:r w:rsidR="00EB254F" w:rsidRPr="00EB254F">
        <w:rPr>
          <w:rFonts w:ascii="Arial" w:hAnsi="Arial" w:cs="Arial"/>
          <w:bCs/>
        </w:rPr>
        <w:t xml:space="preserve"> </w:t>
      </w:r>
      <w:r w:rsidRPr="00EB254F">
        <w:rPr>
          <w:rFonts w:ascii="Arial" w:hAnsi="Arial" w:cs="Arial"/>
          <w:b/>
          <w:lang w:val="es-ES"/>
        </w:rPr>
        <w:t>1</w:t>
      </w:r>
      <w:r w:rsidR="00EB254F" w:rsidRPr="00EB254F">
        <w:rPr>
          <w:rFonts w:ascii="Arial" w:hAnsi="Arial" w:cs="Arial"/>
          <w:b/>
          <w:lang w:val="es-ES"/>
        </w:rPr>
        <w:t>7</w:t>
      </w:r>
      <w:r w:rsidRPr="00EB254F">
        <w:rPr>
          <w:rFonts w:ascii="Arial" w:hAnsi="Arial" w:cs="Arial"/>
          <w:b/>
        </w:rPr>
        <w:t>.- Peluquería</w:t>
      </w:r>
      <w:r w:rsidRPr="00EB254F">
        <w:rPr>
          <w:rFonts w:ascii="Arial" w:hAnsi="Arial" w:cs="Arial"/>
          <w:b/>
          <w:lang w:val="es-ES"/>
        </w:rPr>
        <w:t xml:space="preserve"> y manicure</w:t>
      </w:r>
      <w:r w:rsidRPr="00EB254F">
        <w:rPr>
          <w:rFonts w:ascii="Arial" w:hAnsi="Arial" w:cs="Arial"/>
          <w:b/>
        </w:rPr>
        <w:t xml:space="preserve">: </w:t>
      </w:r>
      <w:r w:rsidRPr="00EB254F">
        <w:rPr>
          <w:rFonts w:ascii="Arial" w:hAnsi="Arial" w:cs="Arial"/>
        </w:rPr>
        <w:t>A partir de los doce (12) años de edad, cortes de cabello y planchados; damas y caballeros, 2 turnos al mes por afiliado. Los menores de edad deben asistir acompañados por su representante.</w:t>
      </w:r>
      <w:r w:rsidRPr="00EB254F">
        <w:rPr>
          <w:rFonts w:ascii="Arial" w:hAnsi="Arial" w:cs="Arial"/>
          <w:lang w:val="es-ES"/>
        </w:rPr>
        <w:t xml:space="preserve"> </w:t>
      </w:r>
      <w:r w:rsidRPr="00EB254F">
        <w:rPr>
          <w:rFonts w:ascii="Arial" w:hAnsi="Arial" w:cs="Arial"/>
          <w:b/>
          <w:lang w:val="es-ES"/>
        </w:rPr>
        <w:t>1</w:t>
      </w:r>
      <w:r w:rsidR="00EB254F" w:rsidRPr="00EB254F">
        <w:rPr>
          <w:rFonts w:ascii="Arial" w:hAnsi="Arial" w:cs="Arial"/>
          <w:b/>
          <w:lang w:val="es-ES"/>
        </w:rPr>
        <w:t>8</w:t>
      </w:r>
      <w:r w:rsidRPr="00EB254F">
        <w:rPr>
          <w:rFonts w:ascii="Arial" w:hAnsi="Arial" w:cs="Arial"/>
          <w:b/>
          <w:lang w:val="es-ES"/>
        </w:rPr>
        <w:t xml:space="preserve">. </w:t>
      </w:r>
      <w:r w:rsidRPr="00EB254F">
        <w:rPr>
          <w:rFonts w:ascii="Arial" w:hAnsi="Arial" w:cs="Arial"/>
          <w:b/>
          <w:bCs/>
        </w:rPr>
        <w:t>Los servicios obstétricos y de maternidad serán cubiertos mediante contratación y normativas especificadas en anexo B.</w:t>
      </w:r>
    </w:p>
    <w:p w:rsidR="0020110B" w:rsidRDefault="00B3216C">
      <w:pPr>
        <w:jc w:val="both"/>
        <w:rPr>
          <w:rFonts w:ascii="Arial" w:eastAsia="Arial Unicode MS" w:hAnsi="Arial"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rPr>
        <w:t>Pediatría</w:t>
      </w:r>
      <w:r>
        <w:rPr>
          <w:rFonts w:ascii="Arial" w:hAnsi="Arial" w:cs="Arial"/>
          <w:color w:val="000000" w:themeColor="text1"/>
        </w:rPr>
        <w:t xml:space="preserve"> </w:t>
      </w:r>
      <w:r>
        <w:rPr>
          <w:rFonts w:ascii="Arial" w:hAnsi="Arial" w:cs="Arial"/>
          <w:color w:val="000000" w:themeColor="text1"/>
        </w:rPr>
        <w:lastRenderedPageBreak/>
        <w:t>(</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eastAsia="Arial Unicode MS" w:hAnsi="Arial" w:cs="Arial"/>
        </w:rPr>
        <w:t xml:space="preserve"> ciertas especialidades pueden ser ofrecidas de manera temporal y ser modificada en directorio medico sin previo aviso.</w:t>
      </w:r>
    </w:p>
    <w:p w:rsidR="0020110B" w:rsidRDefault="00B3216C">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w:t>
      </w:r>
      <w:r>
        <w:rPr>
          <w:rFonts w:ascii="Arial" w:hAnsi="Arial" w:cs="Arial"/>
          <w:lang w:bidi="ar"/>
        </w:rPr>
        <w:t xml:space="preserve">Los servicios de asistencia médica prestados por Plan Médico Salud Zulia C.A, mencionados en el numeral 3, serán ofrecidos en su totalidad  en la </w:t>
      </w:r>
      <w:r>
        <w:rPr>
          <w:rFonts w:ascii="Arial" w:hAnsi="Arial" w:cs="Arial"/>
          <w:b/>
          <w:lang w:bidi="ar"/>
        </w:rPr>
        <w:t xml:space="preserve">sede Principal de Plan Medico Salud Zulia </w:t>
      </w:r>
      <w:r>
        <w:rPr>
          <w:rFonts w:ascii="Arial" w:hAnsi="Arial" w:cs="Arial"/>
          <w:lang w:bidi="ar"/>
        </w:rPr>
        <w:t>ubicada en calle 99 C, Edificio Salud Zulia, Nº 19H-10, Urbanización Urdaneta Sector Sabaneta del Municipio Maracaibo del Estado Zulia,</w:t>
      </w:r>
      <w:r>
        <w:rPr>
          <w:rFonts w:ascii="Arial" w:hAnsi="Arial" w:cs="Arial"/>
          <w:b/>
          <w:lang w:bidi="ar"/>
        </w:rPr>
        <w:t xml:space="preserve"> </w:t>
      </w:r>
      <w:r>
        <w:rPr>
          <w:rFonts w:ascii="Arial" w:hAnsi="Arial" w:cs="Arial"/>
          <w:lang w:bidi="ar"/>
        </w:rPr>
        <w:t xml:space="preserve"> en conjunto con el </w:t>
      </w:r>
      <w:r>
        <w:rPr>
          <w:rFonts w:ascii="Arial" w:hAnsi="Arial" w:cs="Arial"/>
          <w:b/>
          <w:lang w:bidi="ar"/>
        </w:rPr>
        <w:t>Centro Clínico Materno Pediátrico Zulia</w:t>
      </w:r>
      <w:r>
        <w:rPr>
          <w:rFonts w:ascii="Arial" w:hAnsi="Arial" w:cs="Arial"/>
          <w:lang w:bidi="ar"/>
        </w:rPr>
        <w:t xml:space="preserve">. </w:t>
      </w:r>
      <w:r>
        <w:rPr>
          <w:rFonts w:ascii="Arial" w:hAnsi="Arial" w:cs="Arial"/>
        </w:rPr>
        <w:t xml:space="preserve">El contratante afiliado y su grupo familiar tendrán derecho a los servicios que se encuentren disponibles en </w:t>
      </w:r>
      <w:r>
        <w:rPr>
          <w:rFonts w:ascii="Arial" w:hAnsi="Arial" w:cs="Arial"/>
          <w:b/>
          <w:lang w:val="es-ES" w:bidi="ar"/>
        </w:rPr>
        <w:t>Plan Médico Salud Zulia C.A.</w:t>
      </w:r>
      <w:r>
        <w:rPr>
          <w:rFonts w:ascii="Arial" w:hAnsi="Arial" w:cs="Arial"/>
        </w:rPr>
        <w:t xml:space="preserve">,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w:t>
      </w:r>
      <w:r>
        <w:rPr>
          <w:rFonts w:ascii="Arial" w:hAnsi="Arial" w:cs="Arial"/>
          <w:b/>
          <w:lang w:val="es-ES" w:bidi="ar"/>
        </w:rPr>
        <w:t>Plan Médico Salud Zulia C.A.</w:t>
      </w:r>
      <w:r>
        <w:rPr>
          <w:rFonts w:ascii="Arial" w:hAnsi="Arial" w:cs="Arial"/>
        </w:rPr>
        <w:t xml:space="preserve">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w:t>
      </w:r>
      <w:r>
        <w:rPr>
          <w:rFonts w:ascii="Arial" w:hAnsi="Arial" w:cs="Arial"/>
          <w:b/>
          <w:lang w:val="es-ES" w:bidi="ar"/>
        </w:rPr>
        <w:t>Plan Médico Salud Zulia C.A.</w:t>
      </w:r>
      <w:r>
        <w:rPr>
          <w:rFonts w:ascii="Arial" w:hAnsi="Arial" w:cs="Arial"/>
        </w:rPr>
        <w:t xml:space="preserve">, el afiliado debe estar autorizado previamente y por escrito a realizarlo de forma particular, en cuyo caso el monto por concepto de reembolso será sumado a la cobertura anual del afiliado. </w:t>
      </w:r>
    </w:p>
    <w:p w:rsidR="0020110B" w:rsidRDefault="00B3216C">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rsidR="0020110B" w:rsidRDefault="00B3216C">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w:t>
      </w:r>
      <w:r>
        <w:rPr>
          <w:rFonts w:ascii="Arial" w:hAnsi="Arial" w:cs="Arial"/>
          <w:b/>
          <w:lang w:val="es-ES" w:bidi="ar"/>
        </w:rPr>
        <w:t>Plan Médico Salud Zulia C.A.</w:t>
      </w:r>
      <w:r>
        <w:rPr>
          <w:rFonts w:ascii="Arial" w:hAnsi="Arial" w:cs="Arial"/>
        </w:rPr>
        <w:t xml:space="preserve">, y Centro </w:t>
      </w:r>
      <w:r>
        <w:rPr>
          <w:rFonts w:ascii="Arial" w:hAnsi="Arial" w:cs="Arial"/>
        </w:rPr>
        <w:lastRenderedPageBreak/>
        <w:t xml:space="preserve">Clínico Materno Pediátrico Zulia, C.A, siendo la atención de los mismos de la siguiente manera: 1. Unidad de Consultas Médicas, 2. Unidad de Laboratorio, 3. Unidad de Ecografía , 4. Unidad de Odontología, 5. Citologías, 6. Electrocardiogramas, 7. Mapa , 8. </w:t>
      </w:r>
      <w:proofErr w:type="spellStart"/>
      <w:r>
        <w:rPr>
          <w:rFonts w:ascii="Arial" w:hAnsi="Arial" w:cs="Arial"/>
        </w:rPr>
        <w:t>Holter</w:t>
      </w:r>
      <w:proofErr w:type="spellEnd"/>
      <w:r>
        <w:rPr>
          <w:rFonts w:ascii="Arial" w:hAnsi="Arial" w:cs="Arial"/>
        </w:rPr>
        <w:t xml:space="preserve"> , 9. Unidad de Rayos X indicados por departamento de citas, todos los estudios diagnósticos aquí mencionados tendrán atención solo por control rutinario, pudiendo esta modalidad cambiar en cualquier momento para beneficio de nuestro contratante,</w:t>
      </w:r>
      <w:r>
        <w:rPr>
          <w:rFonts w:ascii="Arial" w:hAnsi="Arial" w:cs="Arial"/>
          <w:b/>
          <w:bCs/>
        </w:rPr>
        <w:t xml:space="preserve"> </w:t>
      </w:r>
      <w:r>
        <w:rPr>
          <w:rFonts w:ascii="Arial" w:hAnsi="Arial" w:cs="Arial"/>
        </w:rPr>
        <w:t xml:space="preserve">Atención de Emergencia Adultos y pediátricos, Unidad de laboratorio, Unidad de ecografía, Unidad de Odontología ( atención de emergencia a criterio medico), Electrocardiograma, Unidad de Rayos X, Mapa, </w:t>
      </w:r>
      <w:proofErr w:type="spellStart"/>
      <w:r>
        <w:rPr>
          <w:rFonts w:ascii="Arial" w:hAnsi="Arial" w:cs="Arial"/>
        </w:rPr>
        <w:t>Holter</w:t>
      </w:r>
      <w:proofErr w:type="spellEnd"/>
      <w:r>
        <w:rPr>
          <w:rFonts w:ascii="Arial" w:hAnsi="Arial" w:cs="Arial"/>
        </w:rPr>
        <w:t xml:space="preserve">; Todos los estudios diagnósticos mencionados autorizados para realizar en </w:t>
      </w:r>
      <w:r>
        <w:rPr>
          <w:rFonts w:ascii="Arial" w:hAnsi="Arial" w:cs="Arial"/>
          <w:b/>
          <w:lang w:val="es-ES" w:bidi="ar"/>
        </w:rPr>
        <w:t>Plan Médico Salud Zulia C.A.</w:t>
      </w:r>
      <w:r>
        <w:rPr>
          <w:rFonts w:ascii="Arial" w:hAnsi="Arial" w:cs="Arial"/>
        </w:rPr>
        <w:t xml:space="preserve">,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 xml:space="preserve">Tomografías de Emergencias ,  Rayos x de control indicados por departamento de citas; Cirugías  Electivas y de Emergencia mencionadas  en numeral 3, Servicio de Emergencia y Hospitalización  Ginecológicas; cualquier servicio de atención en un centro diferente a los mencionados, no serán objeto de reembolso alguno; </w:t>
      </w:r>
      <w:r>
        <w:rPr>
          <w:rFonts w:ascii="Arial" w:hAnsi="Arial" w:cs="Arial"/>
          <w:b/>
          <w:lang w:val="es-ES" w:bidi="ar"/>
        </w:rPr>
        <w:t>Plan Médico Salud Zulia C.A.</w:t>
      </w:r>
      <w:r>
        <w:rPr>
          <w:rFonts w:ascii="Arial" w:hAnsi="Arial" w:cs="Arial"/>
        </w:rPr>
        <w:t>, puede realizar modificaciones notificando las mismas, al correo electrónico a través de asesores autorizados por la empresa.</w:t>
      </w:r>
    </w:p>
    <w:p w:rsidR="0020110B" w:rsidRDefault="00B3216C">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rsidR="0020110B" w:rsidRDefault="00B3216C">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rsidR="0020110B" w:rsidRDefault="00B3216C">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xml:space="preserve">: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 </w:t>
      </w:r>
    </w:p>
    <w:p w:rsidR="0020110B" w:rsidRDefault="00B3216C">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Plan </w:t>
      </w:r>
      <w:r>
        <w:rPr>
          <w:rFonts w:ascii="Arial" w:hAnsi="Arial" w:cs="Arial"/>
        </w:rPr>
        <w:lastRenderedPageBreak/>
        <w:t>DORADO</w:t>
      </w:r>
      <w:r>
        <w:rPr>
          <w:rFonts w:ascii="Arial" w:hAnsi="Arial" w:cs="Arial"/>
          <w:lang w:val="es-ES"/>
        </w:rPr>
        <w:t xml:space="preserve"> NEW</w:t>
      </w:r>
      <w:r>
        <w:rPr>
          <w:rFonts w:ascii="Arial" w:hAnsi="Arial" w:cs="Arial"/>
        </w:rPr>
        <w:t xml:space="preserve">, cuyos servicios se encuentran descritos en las </w:t>
      </w:r>
      <w:r>
        <w:rPr>
          <w:rFonts w:ascii="Arial" w:hAnsi="Arial" w:cs="Arial"/>
          <w:b/>
        </w:rPr>
        <w:t xml:space="preserve">Condiciones Generales del plan </w:t>
      </w:r>
      <w:r>
        <w:rPr>
          <w:rFonts w:ascii="Arial" w:hAnsi="Arial" w:cs="Arial"/>
          <w:b/>
          <w:lang w:val="es-ES"/>
        </w:rPr>
        <w:t>DORADO NEW</w:t>
      </w:r>
      <w:r>
        <w:rPr>
          <w:rFonts w:ascii="Arial" w:hAnsi="Arial" w:cs="Arial"/>
          <w:b/>
        </w:rPr>
        <w:t>.</w:t>
      </w:r>
    </w:p>
    <w:p w:rsidR="0020110B" w:rsidRDefault="00B3216C">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proofErr w:type="spellStart"/>
      <w:r>
        <w:rPr>
          <w:rFonts w:ascii="Arial" w:hAnsi="Arial" w:cs="Arial"/>
        </w:rPr>
        <w:t>preingreso</w:t>
      </w:r>
      <w:proofErr w:type="spellEnd"/>
      <w:r>
        <w:rPr>
          <w:rFonts w:ascii="Arial" w:hAnsi="Arial" w:cs="Arial"/>
        </w:rPr>
        <w:t xml:space="preserve"> quedaran excluidos de sus beneficios los siguientes servicios: Hospitalización adultos y pediátricos, Unidad de cuidados intensivos adultos y pediátricos, Embarazo, Cirugías electivas y de emergencias.</w:t>
      </w:r>
    </w:p>
    <w:p w:rsidR="0020110B" w:rsidRDefault="00B3216C">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rsidR="0020110B" w:rsidRDefault="00B3216C">
      <w:pPr>
        <w:spacing w:line="276" w:lineRule="auto"/>
        <w:jc w:val="both"/>
        <w:rPr>
          <w:rFonts w:ascii="Arial" w:hAnsi="Arial" w:cs="Arial"/>
        </w:rPr>
      </w:pPr>
      <w:r>
        <w:rPr>
          <w:rFonts w:ascii="Arial" w:hAnsi="Arial" w:cs="Arial"/>
          <w:b/>
        </w:rPr>
        <w:t>14. CUOTAS DE AFILIACIÓN:</w:t>
      </w:r>
      <w:r>
        <w:rPr>
          <w:rFonts w:ascii="Arial" w:hAnsi="Arial" w:cs="Arial"/>
        </w:rPr>
        <w:t xml:space="preserve"> </w:t>
      </w:r>
      <w:r>
        <w:rPr>
          <w:rFonts w:ascii="Arial" w:hAnsi="Arial" w:cs="Arial"/>
          <w:b/>
          <w:bCs/>
        </w:rPr>
        <w:t xml:space="preserve">a.- </w:t>
      </w:r>
      <w:r>
        <w:rPr>
          <w:rFonts w:ascii="Arial" w:hAnsi="Arial" w:cs="Arial"/>
        </w:rPr>
        <w:t xml:space="preserve">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w:t>
      </w:r>
      <w:r>
        <w:rPr>
          <w:rFonts w:ascii="Arial" w:hAnsi="Arial" w:cs="Arial"/>
          <w:b/>
          <w:lang w:val="es-ES" w:bidi="ar"/>
        </w:rPr>
        <w:t>Plan Médico Salud Zulia C.A.</w:t>
      </w:r>
      <w:r>
        <w:rPr>
          <w:rFonts w:ascii="Arial" w:hAnsi="Arial" w:cs="Arial"/>
        </w:rPr>
        <w:t>,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w:t>
      </w:r>
      <w:r>
        <w:rPr>
          <w:rFonts w:ascii="Arial" w:hAnsi="Arial" w:cs="Arial"/>
          <w:b/>
          <w:lang w:val="es-ES" w:bidi="ar"/>
        </w:rPr>
        <w:t>Plan Médico Salud Zulia C.A.</w:t>
      </w:r>
      <w:r>
        <w:rPr>
          <w:rFonts w:ascii="Arial" w:hAnsi="Arial" w:cs="Arial"/>
        </w:rPr>
        <w:t xml:space="preserve">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rsidR="0020110B" w:rsidRDefault="00B3216C" w:rsidP="00EB254F">
      <w:pPr>
        <w:jc w:val="both"/>
        <w:rPr>
          <w:rFonts w:ascii="Arial" w:hAnsi="Arial" w:cs="Arial"/>
          <w:b/>
          <w:lang w:val="es-ES" w:bidi="ar"/>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C.A, así como del Centro Clínico Materno Pediátrico </w:t>
      </w:r>
      <w:r>
        <w:rPr>
          <w:rFonts w:ascii="Arial" w:hAnsi="Arial" w:cs="Arial"/>
        </w:rPr>
        <w:lastRenderedPageBreak/>
        <w:t>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Cuando se determine durante el primer año del contrato, antecedente o diagnóstico de litiasis vesicular u otra patología biliar.</w:t>
      </w:r>
      <w:r>
        <w:rPr>
          <w:rFonts w:ascii="Arial" w:hAnsi="Arial" w:cs="Arial"/>
        </w:rPr>
        <w:t xml:space="preserve">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w:t>
      </w:r>
      <w:r w:rsidRPr="00EB254F">
        <w:rPr>
          <w:rFonts w:ascii="Arial" w:hAnsi="Arial" w:cs="Arial"/>
        </w:rPr>
        <w:t xml:space="preserve">padecimientos, lesiones o accidentes derivados de: </w:t>
      </w:r>
      <w:r w:rsidRPr="00EB254F">
        <w:rPr>
          <w:rFonts w:ascii="Arial" w:hAnsi="Arial" w:cs="Arial"/>
          <w:b/>
          <w:bCs/>
        </w:rPr>
        <w:t>a.-</w:t>
      </w:r>
      <w:r w:rsidRPr="00EB254F">
        <w:rPr>
          <w:rFonts w:ascii="Arial" w:hAnsi="Arial" w:cs="Arial"/>
        </w:rPr>
        <w:t xml:space="preserve"> Ingesta de alcohol. </w:t>
      </w:r>
      <w:r w:rsidRPr="00EB254F">
        <w:rPr>
          <w:rFonts w:ascii="Arial" w:hAnsi="Arial" w:cs="Arial"/>
          <w:b/>
          <w:bCs/>
        </w:rPr>
        <w:t>b.-</w:t>
      </w:r>
      <w:r w:rsidRPr="00EB254F">
        <w:rPr>
          <w:rFonts w:ascii="Arial" w:hAnsi="Arial" w:cs="Arial"/>
        </w:rPr>
        <w:t xml:space="preserve"> Participación en hechos delictivos, riñas o alteraciones del orden público. </w:t>
      </w:r>
      <w:r w:rsidRPr="00EB254F">
        <w:rPr>
          <w:rFonts w:ascii="Arial" w:hAnsi="Arial" w:cs="Arial"/>
          <w:b/>
          <w:bCs/>
        </w:rPr>
        <w:t xml:space="preserve">9°) </w:t>
      </w:r>
      <w:r w:rsidRPr="00EB254F">
        <w:rPr>
          <w:rFonts w:ascii="Arial" w:hAnsi="Arial" w:cs="Arial"/>
        </w:rPr>
        <w:t>La alteración de órdenes y estudios médicos.</w:t>
      </w:r>
      <w:r w:rsidR="00EB254F" w:rsidRPr="00EB254F">
        <w:rPr>
          <w:rFonts w:ascii="Arial" w:hAnsi="Arial" w:cs="Arial"/>
        </w:rPr>
        <w:t xml:space="preserve"> </w:t>
      </w:r>
      <w:r w:rsidR="00EB254F" w:rsidRPr="00EB254F">
        <w:rPr>
          <w:rFonts w:ascii="Arial" w:hAnsi="Arial" w:cs="Arial"/>
          <w:b/>
        </w:rPr>
        <w:t>10º)</w:t>
      </w:r>
      <w:r w:rsidR="00EB254F" w:rsidRPr="00EB254F">
        <w:rPr>
          <w:rFonts w:ascii="Arial" w:hAnsi="Arial" w:cs="Arial"/>
        </w:rPr>
        <w:t xml:space="preserve"> No están cubiertas las patologías que hayan sido declaradas por organismos de salud pública nacionales o internacionales como enfermedades endémicas, pandémicas o de atención especial, incluyendo, pero sin limitarse a: COVID-19 y sus variantes. Malaria, fiebre amarilla, cólera, polio, entre otras análogas. Dichas exclusiones aplican cuando requieran infraestructura clínica y hospitalaria especial o excepcional, distinta a la disponible para la prestación ordinaria de los servicios contemplados en el presente contrato.</w:t>
      </w:r>
      <w:r w:rsidR="00EB254F">
        <w:rPr>
          <w:rFonts w:ascii="Arial" w:hAnsi="Arial" w:cs="Arial"/>
        </w:rPr>
        <w:t xml:space="preserve"> </w:t>
      </w:r>
      <w:r w:rsidRPr="00EB254F">
        <w:rPr>
          <w:rFonts w:ascii="Arial" w:hAnsi="Arial" w:cs="Arial"/>
        </w:rPr>
        <w:t xml:space="preserve"> </w:t>
      </w:r>
      <w:r w:rsidRPr="00EB254F">
        <w:rPr>
          <w:rFonts w:ascii="Arial" w:hAnsi="Arial" w:cs="Arial"/>
          <w:b/>
        </w:rPr>
        <w:t>PARÁGRAFO ÚNICO</w:t>
      </w:r>
      <w:r w:rsidRPr="00EB254F">
        <w:rPr>
          <w:rFonts w:ascii="Arial" w:hAnsi="Arial" w:cs="Arial"/>
        </w:rPr>
        <w:t xml:space="preserve">: En los casos de anulación antes descritos el contratante deberá cancelar a </w:t>
      </w:r>
      <w:r w:rsidRPr="00EB254F">
        <w:rPr>
          <w:rFonts w:ascii="Arial" w:hAnsi="Arial" w:cs="Arial"/>
          <w:b/>
          <w:lang w:val="es-ES" w:bidi="ar"/>
        </w:rPr>
        <w:t>Plan Médico Salud Zulia C.A.</w:t>
      </w:r>
      <w:r w:rsidRPr="00EB254F">
        <w:rPr>
          <w:rFonts w:ascii="Arial" w:hAnsi="Arial" w:cs="Arial"/>
        </w:rPr>
        <w:t xml:space="preserve"> la diferencia entre lo pagado en sus cuotas mensuales y lo consumido por</w:t>
      </w:r>
      <w:r>
        <w:rPr>
          <w:rFonts w:ascii="Arial" w:hAnsi="Arial" w:cs="Arial"/>
        </w:rPr>
        <w:t xml:space="preserve"> la asistencia médica prestada; si los afiliados no hubiesen usado el servicio, se considerará consumido el monto total del servicio contratado como indemnización por daños y perjuicios a favor de </w:t>
      </w:r>
      <w:r>
        <w:rPr>
          <w:rFonts w:ascii="Arial" w:hAnsi="Arial" w:cs="Arial"/>
          <w:b/>
          <w:lang w:val="es-ES" w:bidi="ar"/>
        </w:rPr>
        <w:t>Plan Médico Salud Zulia C.A.</w:t>
      </w:r>
    </w:p>
    <w:p w:rsidR="0020110B" w:rsidRDefault="00B3216C">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w:t>
      </w:r>
      <w:proofErr w:type="spellStart"/>
      <w:r>
        <w:rPr>
          <w:rFonts w:ascii="Arial" w:hAnsi="Arial" w:cs="Arial"/>
        </w:rPr>
        <w:t>afiliable</w:t>
      </w:r>
      <w:proofErr w:type="spellEnd"/>
      <w:r>
        <w:rPr>
          <w:rFonts w:ascii="Arial" w:hAnsi="Arial" w:cs="Arial"/>
        </w:rPr>
        <w:t xml:space="preserve"> siempre y cuando cumpla con las normativas establecidas en este documento. </w:t>
      </w:r>
    </w:p>
    <w:p w:rsidR="00EB254F" w:rsidRPr="00EB254F" w:rsidRDefault="00B3216C" w:rsidP="00EB254F">
      <w:pPr>
        <w:jc w:val="both"/>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y personas mayores de 60 años, que deberá estar aprobado su ingreso como beneficiario por </w:t>
      </w:r>
      <w:r>
        <w:rPr>
          <w:rFonts w:ascii="Arial" w:hAnsi="Arial" w:cs="Arial"/>
          <w:b/>
          <w:lang w:val="es-ES" w:bidi="ar"/>
        </w:rPr>
        <w:t>Plan Médico Salud Zulia C.A.</w:t>
      </w:r>
      <w:r>
        <w:rPr>
          <w:rFonts w:ascii="Arial" w:hAnsi="Arial" w:cs="Arial"/>
        </w:rPr>
        <w:t xml:space="preserve">, bajo condiciones de plan </w:t>
      </w:r>
      <w:r>
        <w:rPr>
          <w:rFonts w:ascii="Arial" w:hAnsi="Arial" w:cs="Arial"/>
          <w:lang w:val="es-ES"/>
        </w:rPr>
        <w:t>D</w:t>
      </w:r>
      <w:r>
        <w:rPr>
          <w:rFonts w:ascii="Arial" w:hAnsi="Arial" w:cs="Arial"/>
        </w:rPr>
        <w:t>orado</w:t>
      </w:r>
      <w:r>
        <w:rPr>
          <w:rFonts w:ascii="Arial" w:hAnsi="Arial" w:cs="Arial"/>
          <w:lang w:val="es-ES"/>
        </w:rPr>
        <w:t xml:space="preserve"> New</w:t>
      </w:r>
      <w:r>
        <w:rPr>
          <w:rFonts w:ascii="Arial" w:hAnsi="Arial" w:cs="Arial"/>
        </w:rPr>
        <w:t xml:space="preserve">, Las enfermedades preexistentes no estarán cubiertas en ningún caso.  Las personas que ingresen posteriormente a la fecha de afiliación inicial tendrán los siguientes plazos de espera. Para el derecho al disfrute de los servicios médicos ofrecido por esta institución,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6 meses</w:t>
      </w:r>
      <w:r>
        <w:rPr>
          <w:rFonts w:ascii="Arial" w:hAnsi="Arial" w:cs="Arial"/>
        </w:rPr>
        <w:t xml:space="preserve"> para unidad de cuidados intensivos;</w:t>
      </w:r>
      <w:r>
        <w:rPr>
          <w:rFonts w:ascii="Arial" w:hAnsi="Arial" w:cs="Arial"/>
          <w:lang w:val="es-ES"/>
        </w:rPr>
        <w:t xml:space="preserve"> </w:t>
      </w:r>
      <w:r>
        <w:rPr>
          <w:rFonts w:ascii="Arial" w:hAnsi="Arial" w:cs="Arial"/>
        </w:rPr>
        <w:t xml:space="preserve"> </w:t>
      </w:r>
      <w:r>
        <w:rPr>
          <w:rFonts w:ascii="Arial" w:hAnsi="Arial" w:cs="Arial"/>
          <w:b/>
          <w:u w:val="single"/>
        </w:rPr>
        <w:t xml:space="preserve">3 meses </w:t>
      </w:r>
      <w:r>
        <w:rPr>
          <w:rFonts w:ascii="Arial" w:hAnsi="Arial" w:cs="Arial"/>
        </w:rPr>
        <w:t xml:space="preserve">Mapa, </w:t>
      </w:r>
      <w:proofErr w:type="spellStart"/>
      <w:r>
        <w:rPr>
          <w:rFonts w:ascii="Arial" w:hAnsi="Arial" w:cs="Arial"/>
        </w:rPr>
        <w:t>Holter</w:t>
      </w:r>
      <w:proofErr w:type="spellEnd"/>
      <w:r>
        <w:rPr>
          <w:rFonts w:ascii="Arial" w:hAnsi="Arial" w:cs="Arial"/>
        </w:rPr>
        <w:t xml:space="preserve">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w:t>
      </w:r>
      <w:proofErr w:type="spellStart"/>
      <w:r>
        <w:rPr>
          <w:rFonts w:ascii="Arial" w:hAnsi="Arial" w:cs="Arial"/>
        </w:rPr>
        <w:t>Ecogramas</w:t>
      </w:r>
      <w:proofErr w:type="spellEnd"/>
      <w:r>
        <w:rPr>
          <w:rFonts w:ascii="Arial" w:hAnsi="Arial" w:cs="Arial"/>
        </w:rPr>
        <w:t xml:space="preserve"> especiales ( control y emergencias) , </w:t>
      </w:r>
      <w:r>
        <w:rPr>
          <w:rFonts w:ascii="Arial" w:hAnsi="Arial" w:cs="Arial"/>
          <w:b/>
          <w:bCs/>
          <w:u w:val="single"/>
        </w:rPr>
        <w:t>3 meses</w:t>
      </w:r>
      <w:r>
        <w:rPr>
          <w:rFonts w:ascii="Arial" w:hAnsi="Arial" w:cs="Arial"/>
        </w:rPr>
        <w:t xml:space="preserve"> para el servicio de Odontología, </w:t>
      </w:r>
      <w:r>
        <w:rPr>
          <w:rFonts w:ascii="Arial" w:hAnsi="Arial" w:cs="Arial"/>
          <w:b/>
          <w:u w:val="single"/>
        </w:rPr>
        <w:t>3 meses</w:t>
      </w:r>
      <w:r>
        <w:rPr>
          <w:rFonts w:ascii="Arial" w:hAnsi="Arial" w:cs="Arial"/>
        </w:rPr>
        <w:t xml:space="preserve"> para servicio de exámenes de laboratorio especiales (control y emergencias)</w:t>
      </w:r>
      <w:r>
        <w:rPr>
          <w:rFonts w:ascii="Arial" w:hAnsi="Arial" w:cs="Arial"/>
          <w:lang w:val="es-ES"/>
        </w:rPr>
        <w:t xml:space="preserve">; </w:t>
      </w:r>
      <w:r>
        <w:rPr>
          <w:rFonts w:ascii="Arial" w:hAnsi="Arial" w:cs="Arial"/>
          <w:b/>
          <w:u w:val="single"/>
        </w:rPr>
        <w:t>3 meses</w:t>
      </w:r>
      <w:r>
        <w:rPr>
          <w:rFonts w:ascii="Arial" w:hAnsi="Arial" w:cs="Arial"/>
          <w:b/>
          <w:lang w:val="es-ES"/>
        </w:rPr>
        <w:t xml:space="preserve"> </w:t>
      </w:r>
      <w:r>
        <w:rPr>
          <w:rFonts w:ascii="Arial" w:hAnsi="Arial" w:cs="Arial"/>
          <w:bCs/>
          <w:lang w:val="es-ES"/>
        </w:rPr>
        <w:t xml:space="preserve">para consultas de </w:t>
      </w:r>
      <w:proofErr w:type="spellStart"/>
      <w:r>
        <w:rPr>
          <w:rFonts w:ascii="Arial" w:hAnsi="Arial" w:cs="Arial"/>
          <w:bCs/>
          <w:lang w:val="es-ES"/>
        </w:rPr>
        <w:t>mastología</w:t>
      </w:r>
      <w:proofErr w:type="spellEnd"/>
      <w:r w:rsidR="00EB254F">
        <w:rPr>
          <w:rFonts w:ascii="Arial" w:hAnsi="Arial" w:cs="Arial"/>
          <w:bCs/>
          <w:lang w:val="es-ES"/>
        </w:rPr>
        <w:t>,</w:t>
      </w:r>
      <w:r>
        <w:rPr>
          <w:rFonts w:ascii="Arial" w:hAnsi="Arial" w:cs="Arial"/>
          <w:bCs/>
          <w:lang w:val="es-ES"/>
        </w:rPr>
        <w:t xml:space="preserve"> neurología pediátrica, neurocirugía, </w:t>
      </w:r>
      <w:proofErr w:type="spellStart"/>
      <w:r>
        <w:rPr>
          <w:rFonts w:ascii="Arial" w:hAnsi="Arial" w:cs="Arial"/>
          <w:bCs/>
          <w:lang w:val="es-ES"/>
        </w:rPr>
        <w:t>neurocirgía</w:t>
      </w:r>
      <w:proofErr w:type="spellEnd"/>
      <w:r>
        <w:rPr>
          <w:rFonts w:ascii="Arial" w:hAnsi="Arial" w:cs="Arial"/>
          <w:bCs/>
          <w:lang w:val="es-ES"/>
        </w:rPr>
        <w:t xml:space="preserve"> emergencias cura y plastia de </w:t>
      </w:r>
      <w:r w:rsidRPr="00EB254F">
        <w:rPr>
          <w:rFonts w:ascii="Arial" w:hAnsi="Arial" w:cs="Arial"/>
          <w:bCs/>
          <w:lang w:val="es-ES"/>
        </w:rPr>
        <w:t xml:space="preserve">heridas. </w:t>
      </w:r>
      <w:r w:rsidR="00EB254F" w:rsidRPr="00EB254F">
        <w:rPr>
          <w:rFonts w:ascii="Arial" w:hAnsi="Arial" w:cs="Arial"/>
        </w:rPr>
        <w:t xml:space="preserve">El control para la maternidad, aborto espontáneo, embarazo ectópico, parto vaginal, instrumental o cesárea, así como los </w:t>
      </w:r>
      <w:proofErr w:type="spellStart"/>
      <w:r w:rsidR="00EB254F" w:rsidRPr="00EB254F">
        <w:rPr>
          <w:rFonts w:ascii="Arial" w:hAnsi="Arial" w:cs="Arial"/>
        </w:rPr>
        <w:t>Ecogramas</w:t>
      </w:r>
      <w:proofErr w:type="spellEnd"/>
      <w:r w:rsidR="00EB254F" w:rsidRPr="00EB254F">
        <w:rPr>
          <w:rFonts w:ascii="Arial" w:hAnsi="Arial" w:cs="Arial"/>
        </w:rPr>
        <w:t xml:space="preserve"> especiales tales como, perfil hemodinámico, </w:t>
      </w:r>
      <w:proofErr w:type="spellStart"/>
      <w:r w:rsidR="00EB254F" w:rsidRPr="00EB254F">
        <w:rPr>
          <w:rFonts w:ascii="Arial" w:hAnsi="Arial" w:cs="Arial"/>
        </w:rPr>
        <w:t>transfontanelar</w:t>
      </w:r>
      <w:proofErr w:type="spellEnd"/>
      <w:r w:rsidR="00EB254F" w:rsidRPr="00EB254F">
        <w:rPr>
          <w:rFonts w:ascii="Arial" w:hAnsi="Arial" w:cs="Arial"/>
        </w:rPr>
        <w:t xml:space="preserve">, </w:t>
      </w:r>
      <w:proofErr w:type="spellStart"/>
      <w:r w:rsidR="00EB254F" w:rsidRPr="00EB254F">
        <w:rPr>
          <w:rFonts w:ascii="Arial" w:hAnsi="Arial" w:cs="Arial"/>
        </w:rPr>
        <w:t>Morfogenéticos</w:t>
      </w:r>
      <w:proofErr w:type="spellEnd"/>
      <w:r w:rsidR="00EB254F" w:rsidRPr="00EB254F">
        <w:rPr>
          <w:rFonts w:ascii="Arial" w:hAnsi="Arial" w:cs="Arial"/>
        </w:rPr>
        <w:t xml:space="preserve"> y perfil biofísico solo aplica para los embarazos concebidos durante el segundo año de contrato </w:t>
      </w:r>
      <w:r w:rsidR="00EB254F" w:rsidRPr="00EB254F">
        <w:rPr>
          <w:rFonts w:ascii="Arial" w:hAnsi="Arial" w:cs="Arial"/>
        </w:rPr>
        <w:lastRenderedPageBreak/>
        <w:t xml:space="preserve">ininterrumpido. </w:t>
      </w:r>
      <w:r w:rsidR="00EB254F" w:rsidRPr="00EB254F">
        <w:rPr>
          <w:rFonts w:ascii="Arial" w:hAnsi="Arial" w:cs="Arial"/>
          <w:b/>
          <w:bCs/>
        </w:rPr>
        <w:t xml:space="preserve">Los servicios obstétricos y de maternidad serán cubiertos mediante contratación y normativas especificadas en anexo B. </w:t>
      </w:r>
      <w:r w:rsidR="00EB254F" w:rsidRPr="00EB254F">
        <w:rPr>
          <w:rFonts w:ascii="Arial" w:hAnsi="Arial" w:cs="Arial"/>
        </w:rPr>
        <w:t xml:space="preserve">En caso de que un embarazo ocurra dentro del primer año de contrato, </w:t>
      </w:r>
      <w:r w:rsidR="00EB254F" w:rsidRPr="00EB254F">
        <w:rPr>
          <w:rFonts w:ascii="Arial" w:hAnsi="Arial" w:cs="Arial"/>
          <w:b/>
        </w:rPr>
        <w:t>Plan Medico Salud Zulia</w:t>
      </w:r>
      <w:r w:rsidR="00EB254F" w:rsidRPr="00EB254F">
        <w:rPr>
          <w:rFonts w:ascii="Arial" w:hAnsi="Arial" w:cs="Arial"/>
        </w:rPr>
        <w:t xml:space="preserve">, C.A, se reserva el derecho de suspender los siguientes servicios mientras dure el embarazo: Laboratorio, </w:t>
      </w:r>
      <w:proofErr w:type="spellStart"/>
      <w:r w:rsidR="00EB254F" w:rsidRPr="00EB254F">
        <w:rPr>
          <w:rFonts w:ascii="Arial" w:hAnsi="Arial" w:cs="Arial"/>
        </w:rPr>
        <w:t>Ecogramas</w:t>
      </w:r>
      <w:proofErr w:type="spellEnd"/>
      <w:r w:rsidR="00EB254F" w:rsidRPr="00EB254F">
        <w:rPr>
          <w:rFonts w:ascii="Arial" w:hAnsi="Arial" w:cs="Arial"/>
        </w:rPr>
        <w:t xml:space="preserve"> (pélvicos, obstétricos, </w:t>
      </w:r>
      <w:proofErr w:type="spellStart"/>
      <w:r w:rsidR="00EB254F" w:rsidRPr="00EB254F">
        <w:rPr>
          <w:rFonts w:ascii="Arial" w:hAnsi="Arial" w:cs="Arial"/>
        </w:rPr>
        <w:t>transvaginal</w:t>
      </w:r>
      <w:proofErr w:type="spellEnd"/>
      <w:r w:rsidR="00EB254F" w:rsidRPr="00EB254F">
        <w:rPr>
          <w:rFonts w:ascii="Arial" w:hAnsi="Arial" w:cs="Arial"/>
        </w:rPr>
        <w:t xml:space="preserve">, </w:t>
      </w:r>
      <w:proofErr w:type="spellStart"/>
      <w:r w:rsidR="00EB254F" w:rsidRPr="00EB254F">
        <w:rPr>
          <w:rFonts w:ascii="Arial" w:hAnsi="Arial" w:cs="Arial"/>
        </w:rPr>
        <w:t>transfontanelar</w:t>
      </w:r>
      <w:proofErr w:type="spellEnd"/>
      <w:r w:rsidR="00EB254F" w:rsidRPr="00EB254F">
        <w:rPr>
          <w:rFonts w:ascii="Arial" w:hAnsi="Arial" w:cs="Arial"/>
        </w:rPr>
        <w:t xml:space="preserve">, </w:t>
      </w:r>
      <w:proofErr w:type="spellStart"/>
      <w:r w:rsidR="00EB254F" w:rsidRPr="00EB254F">
        <w:rPr>
          <w:rFonts w:ascii="Arial" w:hAnsi="Arial" w:cs="Arial"/>
        </w:rPr>
        <w:t>morfogenéticos</w:t>
      </w:r>
      <w:proofErr w:type="spellEnd"/>
      <w:r w:rsidR="00EB254F" w:rsidRPr="00EB254F">
        <w:rPr>
          <w:rFonts w:ascii="Arial" w:hAnsi="Arial" w:cs="Arial"/>
        </w:rPr>
        <w:t xml:space="preserve">, perfil biofísico, perfil hemodinámico, </w:t>
      </w:r>
      <w:proofErr w:type="spellStart"/>
      <w:r w:rsidR="00EB254F" w:rsidRPr="00EB254F">
        <w:rPr>
          <w:rFonts w:ascii="Arial" w:hAnsi="Arial" w:cs="Arial"/>
        </w:rPr>
        <w:t>transfontanelar</w:t>
      </w:r>
      <w:proofErr w:type="spellEnd"/>
      <w:r w:rsidR="00EB254F" w:rsidRPr="00EB254F">
        <w:rPr>
          <w:rFonts w:ascii="Arial" w:hAnsi="Arial" w:cs="Arial"/>
        </w:rPr>
        <w:t xml:space="preserve">), consultas primarias de ginecología y servicio de emergencias obstétricas. </w:t>
      </w:r>
    </w:p>
    <w:p w:rsidR="0020110B" w:rsidRDefault="00B3216C">
      <w:pPr>
        <w:spacing w:line="276" w:lineRule="auto"/>
        <w:jc w:val="both"/>
        <w:rPr>
          <w:rFonts w:ascii="Arial" w:hAnsi="Arial" w:cs="Arial"/>
        </w:rPr>
      </w:pPr>
      <w:r w:rsidRPr="00EB254F">
        <w:rPr>
          <w:rFonts w:ascii="Arial" w:hAnsi="Arial" w:cs="Arial"/>
          <w:b/>
        </w:rPr>
        <w:t>18. DISMINUCIÓN DEL MONTO</w:t>
      </w:r>
      <w:r>
        <w:rPr>
          <w:rFonts w:ascii="Arial" w:hAnsi="Arial" w:cs="Arial"/>
          <w:b/>
        </w:rPr>
        <w:t xml:space="preserve"> CONTRATADO</w:t>
      </w:r>
      <w:r>
        <w:rPr>
          <w:rFonts w:ascii="Arial" w:hAnsi="Arial" w:cs="Arial"/>
        </w:rPr>
        <w:t xml:space="preserve">: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w:t>
      </w:r>
      <w:r>
        <w:rPr>
          <w:rFonts w:ascii="Arial" w:hAnsi="Arial" w:cs="Arial"/>
          <w:b/>
          <w:lang w:val="es-ES" w:bidi="ar"/>
        </w:rPr>
        <w:t>Plan Médico Salud Zulia C.A.</w:t>
      </w:r>
      <w:r>
        <w:rPr>
          <w:rFonts w:ascii="Arial" w:hAnsi="Arial" w:cs="Arial"/>
        </w:rPr>
        <w:t xml:space="preserve">, los contratantes afiliados y su grupo familiar.  Agotada dicha cantidad, los gastos que genere el contratante afiliado y su grupo familiar en el centro de atención hospitalaria, correrán por cuenta de éstos, sin que exista responsabilidad alguna por parte de </w:t>
      </w:r>
      <w:r>
        <w:rPr>
          <w:rFonts w:ascii="Arial" w:hAnsi="Arial" w:cs="Arial"/>
          <w:b/>
          <w:lang w:val="es-ES" w:bidi="ar"/>
        </w:rPr>
        <w:t>Plan Médico Salud Zulia C.A.</w:t>
      </w:r>
      <w:r>
        <w:rPr>
          <w:rFonts w:ascii="Arial" w:hAnsi="Arial" w:cs="Arial"/>
        </w:rPr>
        <w:t>,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rsidR="0020110B" w:rsidRDefault="00B3216C">
      <w:pPr>
        <w:jc w:val="both"/>
        <w:rPr>
          <w:rFonts w:ascii="Arial" w:hAnsi="Arial" w:cs="Arial"/>
        </w:rPr>
      </w:pPr>
      <w:r>
        <w:rPr>
          <w:rFonts w:ascii="Arial" w:hAnsi="Arial" w:cs="Arial"/>
          <w:b/>
        </w:rPr>
        <w:t xml:space="preserve">19. </w:t>
      </w:r>
      <w:bookmarkStart w:id="1" w:name="_Hlk137627541"/>
      <w:r>
        <w:rPr>
          <w:rFonts w:ascii="Arial" w:hAnsi="Arial" w:cs="Arial"/>
          <w:b/>
          <w:lang w:val="es-ES" w:bidi="ar"/>
        </w:rPr>
        <w:t>Plan Médico Salud Zulia C.A.</w:t>
      </w:r>
      <w:r>
        <w:rPr>
          <w:rFonts w:ascii="Arial" w:hAnsi="Arial" w:cs="Arial"/>
          <w:b/>
        </w:rPr>
        <w:t>,</w:t>
      </w:r>
      <w:r>
        <w:rPr>
          <w:rFonts w:ascii="Arial" w:hAnsi="Arial" w:cs="Arial"/>
        </w:rPr>
        <w:t xml:space="preserve"> </w:t>
      </w:r>
      <w:bookmarkEnd w:id="1"/>
      <w:r>
        <w:rPr>
          <w:rFonts w:ascii="Arial" w:hAnsi="Arial" w:cs="Arial"/>
        </w:rPr>
        <w:t xml:space="preserve">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w:t>
      </w:r>
      <w:r>
        <w:rPr>
          <w:rFonts w:ascii="Arial" w:hAnsi="Arial" w:cs="Arial"/>
          <w:b/>
          <w:lang w:val="es-ES" w:bidi="ar"/>
        </w:rPr>
        <w:t>Plan Médico Salud Zulia C.A.</w:t>
      </w:r>
      <w:r>
        <w:rPr>
          <w:rFonts w:ascii="Arial" w:hAnsi="Arial" w:cs="Arial"/>
        </w:rPr>
        <w:t xml:space="preserve">, en la normativa y en sus instrumentos documentales expresamente autorizados y aceptados por las partes, aun cuando emanen de cualquier otro sujeto interviniente en la actividad que integra la relación contractual como el caso de los Asesores, no obligará a </w:t>
      </w:r>
      <w:r>
        <w:rPr>
          <w:rFonts w:ascii="Arial" w:hAnsi="Arial" w:cs="Arial"/>
          <w:b/>
          <w:lang w:val="es-ES" w:bidi="ar"/>
        </w:rPr>
        <w:t>Plan Médico Salud Zulia C.A.</w:t>
      </w:r>
      <w:r>
        <w:rPr>
          <w:rFonts w:ascii="Arial" w:hAnsi="Arial" w:cs="Arial"/>
        </w:rPr>
        <w:t>,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20110B" w:rsidRDefault="00B3216C">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w:t>
      </w:r>
      <w:r>
        <w:rPr>
          <w:rFonts w:ascii="Arial" w:hAnsi="Arial" w:cs="Arial"/>
          <w:b/>
          <w:lang w:val="es-ES" w:bidi="ar"/>
        </w:rPr>
        <w:t>Plan Médico Salud Zulia C.A.</w:t>
      </w:r>
      <w:r>
        <w:rPr>
          <w:rFonts w:ascii="Arial" w:hAnsi="Arial" w:cs="Arial"/>
        </w:rPr>
        <w:t>, a través del asesor notificará cualquier modificación o anulación del presente contrato.</w:t>
      </w:r>
    </w:p>
    <w:p w:rsidR="0020110B" w:rsidRDefault="00B3216C">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20110B" w:rsidRDefault="00B3216C">
      <w:pPr>
        <w:spacing w:line="276" w:lineRule="auto"/>
        <w:jc w:val="both"/>
        <w:rPr>
          <w:rFonts w:ascii="Arial" w:hAnsi="Arial" w:cs="Arial"/>
        </w:rPr>
      </w:pPr>
      <w:r>
        <w:rPr>
          <w:rFonts w:ascii="Arial" w:hAnsi="Arial" w:cs="Arial"/>
          <w:b/>
        </w:rPr>
        <w:lastRenderedPageBreak/>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20110B" w:rsidRDefault="00B3216C">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lang w:val="es-ES" w:bidi="ar"/>
        </w:rPr>
        <w:t>Plan Médico Salud Zulia C.A.</w:t>
      </w:r>
      <w:r>
        <w:rPr>
          <w:rFonts w:ascii="Arial" w:hAnsi="Arial" w:cs="Arial"/>
          <w:b/>
        </w:rPr>
        <w:t>,</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w:t>
      </w:r>
      <w:r>
        <w:rPr>
          <w:rFonts w:ascii="Arial" w:hAnsi="Arial" w:cs="Arial"/>
          <w:b/>
          <w:lang w:val="es-ES" w:bidi="ar"/>
        </w:rPr>
        <w:t>Plan Médico Salud Zulia C.A.</w:t>
      </w:r>
      <w:r>
        <w:rPr>
          <w:rFonts w:ascii="Arial" w:hAnsi="Arial" w:cs="Arial"/>
        </w:rPr>
        <w:t xml:space="preserve">, y estas sean presentadas por el asesor a departamento de ventas para su respectiva contratación y posterior activación a discreción de la empresa con notificación previa al asesor. </w:t>
      </w:r>
      <w:r>
        <w:rPr>
          <w:rFonts w:ascii="Arial" w:hAnsi="Arial" w:cs="Arial"/>
          <w:b/>
          <w:lang w:val="es-ES" w:bidi="ar"/>
        </w:rPr>
        <w:t>Plan Médico Salud Zulia C.A.</w:t>
      </w:r>
      <w:r>
        <w:rPr>
          <w:rFonts w:ascii="Arial" w:hAnsi="Arial" w:cs="Arial"/>
        </w:rPr>
        <w:t>,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rsidR="0020110B" w:rsidRDefault="00B3216C">
      <w:pPr>
        <w:spacing w:line="276" w:lineRule="auto"/>
        <w:jc w:val="both"/>
        <w:rPr>
          <w:rFonts w:ascii="Arial" w:hAnsi="Arial" w:cs="Arial"/>
          <w:b/>
          <w:lang w:val="es-ES" w:bidi="ar"/>
        </w:rPr>
      </w:pPr>
      <w:r>
        <w:rPr>
          <w:rFonts w:ascii="Arial" w:hAnsi="Arial" w:cs="Arial"/>
          <w:b/>
        </w:rPr>
        <w:t xml:space="preserve">24. </w:t>
      </w:r>
      <w:r>
        <w:rPr>
          <w:rFonts w:ascii="Arial" w:hAnsi="Arial" w:cs="Arial"/>
          <w:b/>
          <w:lang w:val="es-ES" w:bidi="ar"/>
        </w:rPr>
        <w:t>Plan Médico Salud Zulia C.A.</w:t>
      </w:r>
      <w:r>
        <w:rPr>
          <w:rFonts w:ascii="Arial" w:hAnsi="Arial" w:cs="Arial"/>
          <w:b/>
        </w:rPr>
        <w:t>,</w:t>
      </w:r>
      <w:r>
        <w:rPr>
          <w:rFonts w:ascii="Arial" w:hAnsi="Arial" w:cs="Arial"/>
        </w:rPr>
        <w:t xml:space="preserve"> responderá exclusivamente por las obligaciones que asume directamente frente al contratante en los términos y condiciones convenidos en el Contrato. Esta responsabilidad surgirá siempre y cuando las actuaciones, omisiones, recomendaciones, instrucciones y sugerencias emanadas de </w:t>
      </w:r>
      <w:r>
        <w:rPr>
          <w:rFonts w:ascii="Arial" w:hAnsi="Arial" w:cs="Arial"/>
          <w:b/>
          <w:lang w:val="es-ES" w:bidi="ar"/>
        </w:rPr>
        <w:t>Plan Médico Salud Zulia C.A.</w:t>
      </w:r>
      <w:r>
        <w:rPr>
          <w:rFonts w:ascii="Arial" w:hAnsi="Arial" w:cs="Arial"/>
        </w:rPr>
        <w:t xml:space="preserve">, las ejecuten sólo sus empleados y/o representantes legales; en consecuencia, cualquier reclamación que pueda surgir contra </w:t>
      </w:r>
      <w:r>
        <w:rPr>
          <w:rFonts w:ascii="Arial" w:hAnsi="Arial" w:cs="Arial"/>
          <w:b/>
          <w:lang w:val="es-ES" w:bidi="ar"/>
        </w:rPr>
        <w:t>Plan Médico Salud Zulia C.A.</w:t>
      </w:r>
      <w:r>
        <w:rPr>
          <w:rFonts w:ascii="Arial" w:hAnsi="Arial" w:cs="Arial"/>
        </w:rPr>
        <w:t>, causada por la actuación, omisión, recomendación, instrucción y sugerencia de cualquier persona natural o jurídica, distinta, incluyendo Asesores, no será responsabilidad de</w:t>
      </w:r>
      <w:r>
        <w:rPr>
          <w:rFonts w:ascii="Arial" w:hAnsi="Arial" w:cs="Arial"/>
          <w:b/>
          <w:lang w:val="es-ES" w:bidi="ar"/>
        </w:rPr>
        <w:t>Plan Médico Salud Zulia C.A.</w:t>
      </w:r>
    </w:p>
    <w:p w:rsidR="0020110B" w:rsidRDefault="00B3216C">
      <w:pPr>
        <w:spacing w:line="276" w:lineRule="auto"/>
        <w:jc w:val="both"/>
        <w:rPr>
          <w:rFonts w:ascii="Arial" w:hAnsi="Arial" w:cs="Arial"/>
        </w:rPr>
      </w:pPr>
      <w:r>
        <w:rPr>
          <w:rFonts w:ascii="Arial" w:hAnsi="Arial" w:cs="Arial"/>
          <w:b/>
          <w:bCs/>
        </w:rPr>
        <w:t>25.</w:t>
      </w:r>
      <w:r>
        <w:rPr>
          <w:rFonts w:ascii="Arial" w:hAnsi="Arial" w:cs="Arial"/>
          <w:b/>
        </w:rPr>
        <w:t xml:space="preserve"> </w:t>
      </w:r>
      <w:r>
        <w:rPr>
          <w:rFonts w:ascii="Arial" w:hAnsi="Arial" w:cs="Arial"/>
          <w:b/>
          <w:lang w:val="es-ES" w:bidi="ar"/>
        </w:rPr>
        <w:t>Plan Médico Salud Zulia C.A.</w:t>
      </w:r>
      <w:r>
        <w:rPr>
          <w:rFonts w:ascii="Arial" w:hAnsi="Arial" w:cs="Arial"/>
          <w:b/>
        </w:rPr>
        <w:t>,</w:t>
      </w:r>
      <w:r>
        <w:rPr>
          <w:rFonts w:ascii="Arial" w:hAnsi="Arial" w:cs="Arial"/>
        </w:rPr>
        <w:t xml:space="preserve"> 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w:t>
      </w:r>
      <w:r>
        <w:rPr>
          <w:rFonts w:ascii="Arial" w:hAnsi="Arial" w:cs="Arial"/>
        </w:rPr>
        <w:lastRenderedPageBreak/>
        <w:t>señaladas dará derecho a la resolución inmediata del contrato y faculta a la empresa de ejercer acciones legales pertinentes en contra del accionante.</w:t>
      </w:r>
    </w:p>
    <w:p w:rsidR="0020110B" w:rsidRDefault="00B3216C">
      <w:pPr>
        <w:spacing w:after="200" w:line="276" w:lineRule="auto"/>
        <w:contextualSpacing/>
        <w:jc w:val="both"/>
        <w:rPr>
          <w:rFonts w:ascii="Arial" w:eastAsia="Calibri" w:hAnsi="Arial"/>
          <w:b/>
          <w:lang w:eastAsia="en-US"/>
        </w:rPr>
      </w:pPr>
      <w:r>
        <w:rPr>
          <w:rFonts w:ascii="Arial" w:eastAsia="Calibri" w:hAnsi="Arial" w:cs="Arial"/>
          <w:b/>
          <w:lang w:eastAsia="en-US"/>
        </w:rPr>
        <w:t>26. LÍMITE DE COBERTURA:</w:t>
      </w:r>
      <w:r>
        <w:rPr>
          <w:rFonts w:ascii="Arial" w:eastAsia="Calibri" w:hAnsi="Arial" w:cs="Arial"/>
          <w:bCs/>
          <w:lang w:eastAsia="en-US"/>
        </w:rPr>
        <w:t xml:space="preserve"> </w:t>
      </w:r>
      <w:r>
        <w:rPr>
          <w:rFonts w:ascii="Arial" w:eastAsia="Calibri" w:hAnsi="Arial"/>
          <w:bCs/>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r>
        <w:rPr>
          <w:rFonts w:ascii="Arial" w:eastAsia="Calibri" w:hAnsi="Arial" w:cs="Arial"/>
          <w:b/>
          <w:lang w:eastAsia="en-US"/>
        </w:rPr>
        <w:t xml:space="preserve">PLAN </w:t>
      </w:r>
      <w:r>
        <w:rPr>
          <w:rFonts w:ascii="Arial" w:eastAsia="Calibri" w:hAnsi="Arial" w:cs="Arial"/>
          <w:b/>
          <w:lang w:val="es-ES" w:eastAsia="en-US"/>
        </w:rPr>
        <w:t xml:space="preserve">DIAMANTE </w:t>
      </w:r>
      <w:r>
        <w:rPr>
          <w:rFonts w:ascii="Arial" w:eastAsia="Calibri" w:hAnsi="Arial" w:cs="Arial"/>
          <w:lang w:eastAsia="en-US"/>
        </w:rPr>
        <w:t xml:space="preserve">es de </w:t>
      </w:r>
      <w:r>
        <w:rPr>
          <w:rFonts w:ascii="Arial" w:eastAsia="Calibri" w:hAnsi="Arial" w:cs="Arial"/>
          <w:lang w:val="es-ES" w:eastAsia="en-US"/>
        </w:rPr>
        <w:t xml:space="preserve">SESENTA Y CINCO </w:t>
      </w:r>
      <w:r>
        <w:rPr>
          <w:rFonts w:ascii="Arial" w:eastAsia="Calibri" w:hAnsi="Arial" w:cs="Arial"/>
          <w:lang w:eastAsia="en-US"/>
        </w:rPr>
        <w:t>MIL DOLARES (</w:t>
      </w:r>
      <w:r>
        <w:rPr>
          <w:rFonts w:ascii="Arial" w:eastAsia="Calibri" w:hAnsi="Arial" w:cs="Arial"/>
          <w:lang w:val="es-ES" w:eastAsia="en-US"/>
        </w:rPr>
        <w:t>65</w:t>
      </w:r>
      <w:r>
        <w:rPr>
          <w:rFonts w:ascii="Arial" w:eastAsia="Calibri" w:hAnsi="Arial" w:cs="Arial"/>
          <w:lang w:eastAsia="en-US"/>
        </w:rPr>
        <w:t>.000 USD)</w:t>
      </w:r>
      <w:r>
        <w:rPr>
          <w:rFonts w:ascii="Arial" w:eastAsia="Calibri" w:hAnsi="Arial" w:cs="Arial"/>
          <w:lang w:val="es-ES" w:eastAsia="en-US"/>
        </w:rPr>
        <w:t xml:space="preserve">, </w:t>
      </w:r>
      <w:r>
        <w:rPr>
          <w:rFonts w:ascii="Arial" w:eastAsia="Calibri" w:hAnsi="Arial"/>
          <w:bCs/>
          <w:lang w:eastAsia="en-US"/>
        </w:rPr>
        <w:t xml:space="preserve">o su equivalente en moneda nacional, caso éste en el cual será referido al factor cambiario que publique el Banco Central de Venezuela en la oportunidad cuando corresponda darse cumplimiento de los servicios. Queda entendido que en ambos casos, el </w:t>
      </w:r>
      <w:r w:rsidR="009567EE">
        <w:rPr>
          <w:rFonts w:ascii="Arial" w:eastAsia="Calibri" w:hAnsi="Arial"/>
          <w:bCs/>
          <w:lang w:eastAsia="en-US"/>
        </w:rPr>
        <w:t>límite</w:t>
      </w:r>
      <w:bookmarkStart w:id="2" w:name="_GoBack"/>
      <w:bookmarkEnd w:id="2"/>
      <w:r>
        <w:rPr>
          <w:rFonts w:ascii="Arial" w:eastAsia="Calibri" w:hAnsi="Arial"/>
          <w:bCs/>
          <w:lang w:eastAsia="en-US"/>
        </w:rPr>
        <w:t xml:space="preserv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r>
        <w:rPr>
          <w:rFonts w:ascii="Arial" w:eastAsia="Calibri" w:hAnsi="Arial"/>
          <w:b/>
          <w:lang w:eastAsia="en-US"/>
        </w:rPr>
        <w:t>.</w:t>
      </w:r>
    </w:p>
    <w:p w:rsidR="0020110B" w:rsidRDefault="00B3216C">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w:t>
      </w:r>
      <w:r>
        <w:rPr>
          <w:rFonts w:ascii="Arial" w:hAnsi="Arial" w:cs="Arial"/>
          <w:b/>
          <w:lang w:val="es-ES" w:bidi="ar"/>
        </w:rPr>
        <w:t>Plan Médico Salud Zulia C.A.</w:t>
      </w:r>
      <w:r>
        <w:rPr>
          <w:rFonts w:ascii="Arial" w:hAnsi="Arial" w:cs="Arial"/>
        </w:rPr>
        <w:t xml:space="preserve">, tendrá el derecho absoluto de modificar el contenido de estas condiciones generales cuando así lo considere conveniente para la mejor prestación del servicio y notificará a </w:t>
      </w:r>
      <w:proofErr w:type="gramStart"/>
      <w:r>
        <w:rPr>
          <w:rFonts w:ascii="Arial" w:hAnsi="Arial" w:cs="Arial"/>
        </w:rPr>
        <w:t>los</w:t>
      </w:r>
      <w:proofErr w:type="gramEnd"/>
      <w:r>
        <w:rPr>
          <w:rFonts w:ascii="Arial" w:hAnsi="Arial" w:cs="Arial"/>
        </w:rPr>
        <w:t xml:space="preserve"> contratantes dichas modificaciones en los términos y medios establecidos. </w:t>
      </w:r>
    </w:p>
    <w:sectPr w:rsidR="0020110B">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AD" w:rsidRDefault="005B3DAD">
      <w:r>
        <w:separator/>
      </w:r>
    </w:p>
  </w:endnote>
  <w:endnote w:type="continuationSeparator" w:id="0">
    <w:p w:rsidR="005B3DAD" w:rsidRDefault="005B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0B" w:rsidRDefault="00B3216C">
    <w:pPr>
      <w:pStyle w:val="Piedepgina"/>
      <w:jc w:val="center"/>
      <w:rPr>
        <w:lang w:val="es-ES"/>
      </w:rPr>
    </w:pPr>
    <w:r>
      <w:rPr>
        <w:lang w:val="es-ES"/>
      </w:rPr>
      <w:t>NORMATIVA PLAN DIAMANTE AGOSTO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AD" w:rsidRDefault="005B3DAD">
      <w:r>
        <w:separator/>
      </w:r>
    </w:p>
  </w:footnote>
  <w:footnote w:type="continuationSeparator" w:id="0">
    <w:p w:rsidR="005B3DAD" w:rsidRDefault="005B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0B" w:rsidRDefault="005B3DAD">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1" o:spid="_x0000_s2051" type="#_x0000_t75" style="position:absolute;margin-left:0;margin-top:0;width:441.9pt;height:579.35pt;z-index:-251656192;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0B" w:rsidRDefault="005B3DAD">
    <w:pPr>
      <w:pStyle w:val="Encabezado"/>
      <w:jc w:val="center"/>
      <w:rPr>
        <w:lang w:val="es-ES"/>
      </w:rPr>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2" o:spid="_x0000_s2050" type="#_x0000_t75" alt="kisspng-bible-christianity-powercall-sirens-llc-holy-face-5b382122145c17" style="position:absolute;left:0;text-align:left;margin-left:0;margin-top:0;width:441.9pt;height:579.35pt;z-index:-251655168;mso-position-horizontal:center;mso-position-horizontal-relative:margin;mso-position-vertical:center;mso-position-vertical-relative:margin;mso-width-relative:page;mso-height-relative:page" o:allowincell="f">
          <v:imagedata r:id="rId1" o:title="kisspng-bible-christianity-powercall-sirens-llc-holy-face-5b382122145c17" gain="27525f" blacklevel="24904f"/>
          <w10:wrap anchorx="margin" anchory="margin"/>
        </v:shape>
      </w:pict>
    </w:r>
    <w:r w:rsidR="00B3216C">
      <w:rPr>
        <w:noProof/>
        <w:lang w:eastAsia="es-VE"/>
      </w:rPr>
      <w:drawing>
        <wp:inline distT="0" distB="0" distL="114300" distR="114300">
          <wp:extent cx="4095750" cy="895350"/>
          <wp:effectExtent l="0" t="0" r="0" b="0"/>
          <wp:docPr id="2" name="Imagen 2" descr="LOGO PM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MSZ"/>
                  <pic:cNvPicPr>
                    <a:picLocks noChangeAspect="1"/>
                  </pic:cNvPicPr>
                </pic:nvPicPr>
                <pic:blipFill>
                  <a:blip r:embed="rId2"/>
                  <a:srcRect t="41628" b="36515"/>
                  <a:stretch>
                    <a:fillRect/>
                  </a:stretch>
                </pic:blipFill>
                <pic:spPr>
                  <a:xfrm>
                    <a:off x="0" y="0"/>
                    <a:ext cx="4095750" cy="8953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0B" w:rsidRDefault="005B3DAD">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0" o:spid="_x0000_s2049" type="#_x0000_t75" style="position:absolute;margin-left:0;margin-top:0;width:441.9pt;height:579.35pt;z-index:-251657216;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2070D"/>
    <w:rsid w:val="00063C43"/>
    <w:rsid w:val="001160DA"/>
    <w:rsid w:val="001668C2"/>
    <w:rsid w:val="001D0664"/>
    <w:rsid w:val="001E25A6"/>
    <w:rsid w:val="0020110B"/>
    <w:rsid w:val="00205A20"/>
    <w:rsid w:val="00266067"/>
    <w:rsid w:val="00372A64"/>
    <w:rsid w:val="003D636E"/>
    <w:rsid w:val="004617C1"/>
    <w:rsid w:val="004D1D8E"/>
    <w:rsid w:val="00503FA7"/>
    <w:rsid w:val="00587715"/>
    <w:rsid w:val="005B3DAD"/>
    <w:rsid w:val="005E2242"/>
    <w:rsid w:val="006A7970"/>
    <w:rsid w:val="006D1009"/>
    <w:rsid w:val="00797D42"/>
    <w:rsid w:val="007D1451"/>
    <w:rsid w:val="007F7C74"/>
    <w:rsid w:val="008567B6"/>
    <w:rsid w:val="00863CC5"/>
    <w:rsid w:val="008E7104"/>
    <w:rsid w:val="008E73C9"/>
    <w:rsid w:val="009567EE"/>
    <w:rsid w:val="00982320"/>
    <w:rsid w:val="00A51679"/>
    <w:rsid w:val="00AF1937"/>
    <w:rsid w:val="00B3216C"/>
    <w:rsid w:val="00C7018B"/>
    <w:rsid w:val="00CF5993"/>
    <w:rsid w:val="00D00493"/>
    <w:rsid w:val="00D4293A"/>
    <w:rsid w:val="00D57DCF"/>
    <w:rsid w:val="00DB4F71"/>
    <w:rsid w:val="00DC308A"/>
    <w:rsid w:val="00EB254F"/>
    <w:rsid w:val="00F557AC"/>
    <w:rsid w:val="00F96B70"/>
    <w:rsid w:val="03417210"/>
    <w:rsid w:val="07B35EB0"/>
    <w:rsid w:val="19501394"/>
    <w:rsid w:val="218D41B0"/>
    <w:rsid w:val="29F86DE3"/>
    <w:rsid w:val="30B724C8"/>
    <w:rsid w:val="31D259DA"/>
    <w:rsid w:val="384C7BBB"/>
    <w:rsid w:val="3DDB016B"/>
    <w:rsid w:val="46015695"/>
    <w:rsid w:val="51435E5D"/>
    <w:rsid w:val="52405CD6"/>
    <w:rsid w:val="56655466"/>
    <w:rsid w:val="61FF1EAF"/>
    <w:rsid w:val="7F7A3F37"/>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8104">
      <w:bodyDiv w:val="1"/>
      <w:marLeft w:val="0"/>
      <w:marRight w:val="0"/>
      <w:marTop w:val="0"/>
      <w:marBottom w:val="0"/>
      <w:divBdr>
        <w:top w:val="none" w:sz="0" w:space="0" w:color="auto"/>
        <w:left w:val="none" w:sz="0" w:space="0" w:color="auto"/>
        <w:bottom w:val="none" w:sz="0" w:space="0" w:color="auto"/>
        <w:right w:val="none" w:sz="0" w:space="0" w:color="auto"/>
      </w:divBdr>
    </w:div>
    <w:div w:id="617682383">
      <w:bodyDiv w:val="1"/>
      <w:marLeft w:val="0"/>
      <w:marRight w:val="0"/>
      <w:marTop w:val="0"/>
      <w:marBottom w:val="0"/>
      <w:divBdr>
        <w:top w:val="none" w:sz="0" w:space="0" w:color="auto"/>
        <w:left w:val="none" w:sz="0" w:space="0" w:color="auto"/>
        <w:bottom w:val="none" w:sz="0" w:space="0" w:color="auto"/>
        <w:right w:val="none" w:sz="0" w:space="0" w:color="auto"/>
      </w:divBdr>
    </w:div>
    <w:div w:id="1510216225">
      <w:bodyDiv w:val="1"/>
      <w:marLeft w:val="0"/>
      <w:marRight w:val="0"/>
      <w:marTop w:val="0"/>
      <w:marBottom w:val="0"/>
      <w:divBdr>
        <w:top w:val="none" w:sz="0" w:space="0" w:color="auto"/>
        <w:left w:val="none" w:sz="0" w:space="0" w:color="auto"/>
        <w:bottom w:val="none" w:sz="0" w:space="0" w:color="auto"/>
        <w:right w:val="none" w:sz="0" w:space="0" w:color="auto"/>
      </w:divBdr>
    </w:div>
    <w:div w:id="1853447466">
      <w:bodyDiv w:val="1"/>
      <w:marLeft w:val="0"/>
      <w:marRight w:val="0"/>
      <w:marTop w:val="0"/>
      <w:marBottom w:val="0"/>
      <w:divBdr>
        <w:top w:val="none" w:sz="0" w:space="0" w:color="auto"/>
        <w:left w:val="none" w:sz="0" w:space="0" w:color="auto"/>
        <w:bottom w:val="none" w:sz="0" w:space="0" w:color="auto"/>
        <w:right w:val="none" w:sz="0" w:space="0" w:color="auto"/>
      </w:divBdr>
    </w:div>
    <w:div w:id="195670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5339</Words>
  <Characters>29370</Characters>
  <Application>Microsoft Office Word</Application>
  <DocSecurity>0</DocSecurity>
  <Lines>244</Lines>
  <Paragraphs>69</Paragraphs>
  <ScaleCrop>false</ScaleCrop>
  <Company/>
  <LinksUpToDate>false</LinksUpToDate>
  <CharactersWithSpaces>34640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SZ-45</dc:creator>
  <cp:lastModifiedBy>SZ-45</cp:lastModifiedBy>
  <cp:revision>17</cp:revision>
  <cp:lastPrinted>2025-07-31T20:29:00Z</cp:lastPrinted>
  <dcterms:created xsi:type="dcterms:W3CDTF">2023-06-18T23:59:00Z</dcterms:created>
  <dcterms:modified xsi:type="dcterms:W3CDTF">2025-07-31T20:30:00Z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57501A6402464B2D98CC7F56BC0EB677</vt:lpwstr>
  </property>
</Properties>
</file>